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22.3.2019,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vodárny měly nejmenší ztráty vody v historii</w:t>
      </w:r>
    </w:p>
    <w:p>
      <w:pPr/>
      <w:r>
        <w:rPr/>
        <w:t xml:space="preserve">Ostravské vodárny a kanalizace dodávají vodu asi 300 tisícům obyvatelům Ostravy a okolí. V rámci úspor se společnost dlouhodobě zaměřuje na snižování ztrát ve vodovodní síti. Kdysi se tyto ztráty blížily i k 50 procentům. To je ale minulost a v roce 2018 se podařil historicky nejlepší výsledek, když z potrubí zmizelo pouze 11.34 procenta vody. </w:t>
      </w:r>
      <w:r>
        <w:rPr>
          <w:i w:val="1"/>
          <w:iCs w:val="1"/>
        </w:rPr>
        <w:t xml:space="preserve">"Souvisí to jednak s obnovou infrastruktury, ale i s údržbou infrastruktury a dobrým zacílením té údržby. Určitě nám v tom začínají pomáhat inovativní technologie," </w:t>
      </w:r>
      <w:r>
        <w:rPr/>
        <w:t xml:space="preserve">potvrzuje generální ředitel OVAK Vojtěch Janoušek.</w:t>
      </w:r>
    </w:p>
    <w:p>
      <w:pPr/>
      <w:r>
        <w:rPr/>
        <w:t xml:space="preserve">Pokud se snižování ztrát vody v potrubí převede na peníze, jde o ušetřené miliony korun. Například v Praze, kde mají nejmenší ztráty od roku 1996 přicházejí v potrubí o 13 a půl procenta vody.</w:t>
      </w:r>
      <w:r>
        <w:rPr>
          <w:i w:val="1"/>
          <w:iCs w:val="1"/>
        </w:rPr>
        <w:t xml:space="preserve"> "Spotřeba vody každoročně klesá. Klesá absolutně i na osobu. Nyní je v Ostravě 97 litrů na osobu a den,"</w:t>
      </w:r>
      <w:r>
        <w:rPr/>
        <w:t xml:space="preserve"> upřesňuje Janoušek. Ostravské vodárny a kanalizace jsou také lídry v zavádění inovací. Například začaly kvůli zvýšení vydatnosti podzemních zdrojů ošetřovat vrty technologií Hydropuls, která je založena na mechanickém čištění.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649/ostravske-vodarny-mely-nejmensi-ztraty-vody-v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2026-07-09T16:30:47+02:00</dcterms:created>
  <dcterms:modified xsi:type="dcterms:W3CDTF">2026-07-09T16:30:47+02:00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