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Obchodní dům Breda - co bude dál?</w:t>
      </w:r>
    </w:p>
    <w:p>
      <w:pPr/>
      <w:r>
        <w:rPr/>
        <w:t xml:space="preserve">Tatomonumentální stavba přesahuje nejen hranice regionu, ale i našízemě: Obchodní dům Breda byl době svého otevření v roce1928 jednoznačně největší takovouto stavbou v Československu.Paktaké světoznámý architekt Leopold Bauer, krnovský rodákpůsobící ve Vídni, přenesl do slezské metropole nový, neotřelýstyl.</w:t>
      </w:r>
    </w:p>
    <w:p>
      <w:pPr/>
      <w:r>
        <w:rPr/>
        <w:t xml:space="preserve">„Navzdorydobovým trendům, kdy převládal funkcionalismus, a strohéfunkcionalistický trary, použil při její stavbě unikátnípostup: jádro stavby koncipoval jako železobetonový skelet afasádu provedl v hostorizujících, gotizujících formách,“popisuje zajímavou stavbu VáclavHájek z Národního památkového ústavu.</w:t>
      </w:r>
    </w:p>
    <w:p>
      <w:pPr/>
      <w:r>
        <w:rPr/>
        <w:t xml:space="preserve">Někdov tom vidí odkaz na nedalekou konkatedrálu NanebevzetíPanny Marie. Každopádně, souvislost je tam taková, že architektzamýšlel toto stavbu jako chrám - chrámnakupování. V tom trochu předběhl dobu. Proto je zdevelkorysá dvorana se železobetonovou kopulí a luxfery, kterávždy na konci roku hostila majestátní vánoční strom. Ten užv Bredě Opavané nějaký ten rok neviděli. Obchodní dům jetotiž několik let zavřený. Nyní chátrá a je na prodej.</w:t>
      </w:r>
    </w:p>
    <w:p>
      <w:pPr/>
      <w:r>
        <w:rPr/>
        <w:t xml:space="preserve">Tastavba je ikonou Opavy. Stojí na Náměstí Republiky, což je takévýznamné spojení. Každý si jistěumí představit, jaký potenciál to nese,“ zhodnotilh</w:t>
      </w:r>
      <w:r>
        <w:rPr>
          <w:u w:val="single"/>
        </w:rPr>
        <w:t xml:space="preserve">l</w:t>
      </w:r>
      <w:r>
        <w:rPr/>
        <w:t xml:space="preserve">avní architekt Opavy PetrStanjura.</w:t>
      </w:r>
    </w:p>
    <w:p>
      <w:pPr/>
      <w:hyperlink r:id="rId9" w:history="1">
        <w:r>
          <w:rPr/>
          <w:t xml:space="preserve"/>
        </w:r>
      </w:hyperlink>
      <w:r>
        <w:rPr/>
        <w:t xml:space="preserve">Dobudovy se nyní dostanou jen památkáři v doprovoduinsolvenčního správce, aby zjistili, zda není nutné udělat vbudově s pěti nadzemními a dvěma podzemními podlažími nějakéudržovací práce. </w:t>
      </w:r>
    </w:p>
    <w:p>
      <w:pPr/>
      <w:r>
        <w:rPr/>
        <w:t xml:space="preserve">Prodejceoslovil i město. To ale na 55 milionovou  investici nemá peníze.Navíc by pak muselo přidat sta miliony na opravy. A to by mohla býti polovina rozpočtu Opavy.</w:t>
      </w:r>
    </w:p>
    <w:p>
      <w:pPr/>
      <w:r>
        <w:rPr/>
        <w:t xml:space="preserve">„Nemámenyní pro tuto budovu žádnévyužití adruhá věc je, že jde o energeticky náročný objekt,“vysvětlil primátor Opavy TomášNavrátil (ANO).</w:t>
      </w:r>
    </w:p>
    <w:p>
      <w:pPr/>
      <w:r>
        <w:rPr/>
        <w:t xml:space="preserve">Atak budova, která je součástí učebnic architektury, a proOpavany dominantou jejich města, bude chátrat dál a čekat nasvého mecenáše.</w:t>
      </w:r>
    </w:p>
    <w:p>
      <w:pPr/>
      <w:r>
        <w:rPr/>
        <w:t xml:space="preserve">HISTORIEOBCHODNÍHO DOMU BREDA</w:t>
      </w:r>
    </w:p>
    <w:p>
      <w:pPr/>
      <w:r>
        <w:rPr/>
        <w:t xml:space="preserve">1927– 28 výstavba </w:t>
      </w:r>
    </w:p>
    <w:p>
      <w:pPr/>
      <w:r>
        <w:rPr/>
        <w:t xml:space="preserve">1945        přejmenován na „Průkopník“, později na „Prior“</w:t>
      </w:r>
    </w:p>
    <w:p>
      <w:pPr/>
      <w:r>
        <w:rPr/>
        <w:t xml:space="preserve">1965        rekonstrukce</w:t>
      </w:r>
    </w:p>
    <w:p>
      <w:pPr/>
      <w:r>
        <w:rPr/>
        <w:t xml:space="preserve">1989       vrací se původní název „Breda“</w:t>
      </w:r>
    </w:p>
    <w:p>
      <w:pPr/>
      <w:r>
        <w:rPr/>
        <w:t xml:space="preserve">1994       objekt získal v rámci privatizace K. Kolek</w:t>
      </w:r>
    </w:p>
    <w:p>
      <w:pPr/>
      <w:r>
        <w:rPr/>
        <w:t xml:space="preserve">2004       požár a následně rekonstrukce</w:t>
      </w:r>
    </w:p>
    <w:p>
      <w:pPr/>
      <w:r>
        <w:rPr/>
        <w:t xml:space="preserve">2013       uzavření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6199/obchodni-dum-breda--co-bude-dal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