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30.5.2019,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Sucho mění ve Frýdku-Místku systém sečení trávy</w:t>
      </w:r>
    </w:p>
    <w:p>
      <w:pPr/>
      <w:r>
        <w:rPr/>
        <w:t xml:space="preserve">V minulých letech na základě požadavků občanů Frýdek-Místek seče trávy přidával. Kvůli nynějšímu počasí, zejména pak přibývajícím horkým dnům, řeší úpravu harmonogramu, který počet sečí nejspíše sníží.</w:t>
      </w:r>
    </w:p>
    <w:p>
      <w:pPr/>
      <w:r>
        <w:rPr/>
        <w:t xml:space="preserve">„Pokud bude velké sucho, kosit tak často nebudeme. Zaprvé tráva v horku tak často neroste, a zadruhé ji slunce poškozuje a místy i vypaluje. Pak vznikají nevzhledná žlutá, až vyprahlá místa. Chceme udržet vodu v půdě a přilákat hmyz, což krátce posečený a vyprahlý trávník nedokáže,” řekla mluvčí Magistrátu Frýdku-Místku Jana Matějíková.</w:t>
      </w:r>
    </w:p>
    <w:p>
      <w:pPr/>
      <w:r>
        <w:rPr/>
        <w:t xml:space="preserve">Trávu po kolena ale ve městě také nikdo nechce. Sečení tak bude ve městě nejspíš řídit počasí.</w:t>
      </w:r>
    </w:p>
    <w:p>
      <w:pPr/>
      <w:r>
        <w:rPr/>
        <w:t xml:space="preserve">“Předkládali jsme ve spolupráci s odborem životního prostředí stanovisko, jak dál pokračovat vedení města. Jednoznačně doporučujeme v tom trendu, jak je za ta léta nastaven, pokračovat, s tím, že se bude individuálně posuzovat v návaznosti na klimatické podmínky,” upozornil Kohut.</w:t>
      </w:r>
    </w:p>
    <w:p>
      <w:pPr/>
      <w:r>
        <w:rPr/>
        <w:t xml:space="preserve">V letošním roce město zkouší sečení i tzv. mulčováním, tzn. že posečená tráva se nesbírá, ale rozmělněná zůstává na trávníku, což jej obohacuje o živiny. V současnosti zaměstnanci technických služeb tímto způsobem sečou zejména plochy v některých parcích.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6226/sucho-meni-ve-frydkumistku-system-seceni-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2026-05-22T03:38:39+02:00</dcterms:created>
  <dcterms:modified xsi:type="dcterms:W3CDTF">2026-05-22T03:38:39+02:00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