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21.6.2019,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ocenil nejúspěšnější žáky</w:t>
      </w:r>
    </w:p>
    <w:p>
      <w:pPr/>
      <w:r>
        <w:rPr/>
        <w:t xml:space="preserve">Janáčková síň ve Frýdlantu nad Ostravicí se stala dějištěm oceňování nejvýznamnějších a nejtalentovanějších žáků a studentů frýdlantských škol. Jednalo se o tradiční akci, která ve městě probíhá už řadu let. </w:t>
      </w:r>
    </w:p>
    <w:p>
      <w:pPr/>
      <w:r>
        <w:rPr/>
        <w:t xml:space="preserve">“My máme na našich školách úspěšné žáky vynikající v různých sportovních, tanečních, pěveckých a jiných disciplínách. Na školách získávají ocenění za různé olympiády a soutěže. Všichni, kteří jsou něčím zajímavých a dosáhli nějakých ocenění, jsou tady,” řekla starostka Frýdlantu nad Ostravicí Helena Pešatová.</w:t>
      </w:r>
    </w:p>
    <w:p>
      <w:pPr/>
      <w:r>
        <w:rPr/>
        <w:t xml:space="preserve">Ocenění si klade za cíl podpořit mladé nadějné žáky a studenty v jejich píli a chuti v něčem vynikat, ať už se jejich talent a um týká jakéhokoli oboru, a motivovat je k další činnosti. </w:t>
      </w:r>
    </w:p>
    <w:p>
      <w:pPr/>
      <w:r>
        <w:rPr/>
        <w:t xml:space="preserve">Anketa, ocenění žáci: 1. “Byli jsme ocenění jako tým v solballu, dostali jsme se do krajského kola a je to super.” 2. “Byl jsem oceněný za orientační běh, bylo to docela těžké, ale dalo se zvládnout.” 3. “My jsme vyhráli v soutěži Příběh našich sousedů a je to fajn.”</w:t>
      </w:r>
    </w:p>
    <w:p>
      <w:pPr/>
      <w:r>
        <w:rPr/>
        <w:t xml:space="preserve">Vedle pamětního listu a čokolády si žáci a studenti odnesli i volné vstupenky na koupaliště.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6449/frydlant-nad-ostravici-ocenil-nejuspesnejsi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2026-06-09T23:10:34+02:00</dcterms:created>
  <dcterms:modified xsi:type="dcterms:W3CDTF">2026-06-09T23:10:34+02:00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