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8.7.2019, 17:15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Frýdku-Místku chce centralizovat úředníky</w:t>
      </w:r>
    </w:p>
    <w:p>
      <w:pPr/>
      <w:r>
        <w:rPr/>
        <w:t xml:space="preserve">Zastupitelstvo města schválilo 32 hlasy nabytí objektu bývalé Banky Haná, který se nachází v těsné blízkosti frýdeckých radničních budov, protože dlouhodobým záměrem vedení města je centralizovat činnost magistrátu pokud možno do jedné lokality, za účelem zkvalitnění služeb poskytovaných občanům.</w:t>
      </w:r>
    </w:p>
    <w:p>
      <w:pPr/>
      <w:r>
        <w:rPr/>
        <w:t xml:space="preserve">“Cílem je centralizovat, tedy směřovat činnost magistrátu do jednoho místa tak, aby klienti nemuseli při vyřizování záležitostí jezdit z jednoho konce města na druhý, což se teď děje například při vyřizování stavebního povolení, kde se ke stavbě musí vyjádřit i další odbory, mimo jiné, také odbor životního prostředí, který sídlí v Místku,” sdělil primátor Frýdku-Místku Michal Pobucký.</w:t>
      </w:r>
    </w:p>
    <w:p>
      <w:pPr/>
      <w:r>
        <w:rPr/>
        <w:t xml:space="preserve">Město koupí objekt bývalé banky za necelých 13 milionů korun.</w:t>
      </w:r>
    </w:p>
    <w:p>
      <w:pPr/>
      <w:r>
        <w:rPr/>
        <w:t xml:space="preserve">“Budovu jsme koupili s tím záměrem, že do ní po rekonstrukci přesuneme právě odbor životního prostředí, aby lidé měli všechny odbory vydávající stanoviska ke stavbám po ruce a zároveň tak vyřešíme další problém, protože do uvolněných kanceláří v Místku přestěhujeme odbor sociální péče, včetně orgánu sociálně právní ochrany dětí, který je nyní v pronajatých a nevyhovujících prostorách a pronájem městu končí v roce 2021. Takže vyřešíme dvě věci najednou,” dodal Pobucký.</w:t>
      </w:r>
    </w:p>
    <w:p>
      <w:pPr/>
      <w:r>
        <w:rPr/>
        <w:t xml:space="preserve">Jak se bude situace kolem bývalé banky, zejména pokud jde o její rekonstrukci a další záležitosti spojené s přesunem odborů, vyvíjet, vás budeme informovat.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6602/radnice-frydkumistku-chce-centralizovat-ured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2026-05-11T12:14:03+02:00</dcterms:created>
  <dcterms:modified xsi:type="dcterms:W3CDTF">2026-05-11T12:14:03+02:00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