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11.6.2019,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letiště hostilo Hry bez hranic</w:t>
      </w:r>
    </w:p>
    <w:p>
      <w:pPr/>
      <w:r>
        <w:rPr/>
        <w:t xml:space="preserve">“Jedná se o závody mikroregionu v netradičních disciplínách, kdy se sejdou dětské a dospělácké týmy z jednotlivých okolních obcí. Dnešní disciplíny jsou letní biatlon, dále voda v kýblu, agility, bubliny, tahání letadla a hasičská štafeta,” vyjmenoval místostarosta Frýdlantu nad Ostravicí David Pavliska. </w:t>
      </w:r>
    </w:p>
    <w:p>
      <w:pPr/>
      <w:r>
        <w:rPr/>
        <w:t xml:space="preserve">Hlavním smyslem soutěžních disciplín bylo pobavit závodníky i diváky. Na ty nejlepší týmy ovšem čekaly ceny.</w:t>
      </w:r>
    </w:p>
    <w:p>
      <w:pPr/>
      <w:r>
        <w:rPr/>
        <w:t xml:space="preserve">“Budou oceňovány jak jednotlivé dětské týmy, od prvního po třetí místo, tak i dospělácké týmy opět od prvního po třetí místo. Pak budou vyhodnoceny výsledky za všechny obce, ať už dospěláků, tak dětí. Vítězná obec si odveze putovní trofej, která se rok od roku dědí. Za poslední tři roky byla pokaždé vítězem obec Janovice, letošní ročník je tedy spíš o tom, kdo je konečně porazí,” řekl Pavliska.</w:t>
      </w:r>
    </w:p>
    <w:p>
      <w:pPr/>
      <w:r>
        <w:rPr/>
        <w:t xml:space="preserve">Obcí, která Janovice konečně porazila, nakonec nebyl nikdo jiný, než pořádající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68/frydlantske-letiste-hostilo-hry-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2026-05-06T06:07:40+02:00</dcterms:created>
  <dcterms:modified xsi:type="dcterms:W3CDTF">2026-05-06T06:07:40+02:00</dcterms:modified>
</cp:coreProperties>
</file>

<file path=docProps/custom.xml><?xml version="1.0" encoding="utf-8"?>
<Properties xmlns="http://schemas.openxmlformats.org/officeDocument/2006/custom-properties" xmlns:vt="http://schemas.openxmlformats.org/officeDocument/2006/docPropsVTypes"/>
</file>