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měla i lidí úspěch</w:t>
      </w:r>
    </w:p>
    <w:p>
      <w:pPr/>
      <w:r>
        <w:rPr/>
        <w:t xml:space="preserve">Vánoční výzdoba měla u lidí úspěch. Navíc byla bohatší než loni. Přibyly nejen nazdobené ulice, ale také oblíbené 3D prvky.</w:t>
      </w:r>
    </w:p>
    <w:p>
      <w:pPr/>
      <w:r>
        <w:rPr>
          <w:b w:val="1"/>
          <w:bCs w:val="1"/>
        </w:rPr>
        <w:t xml:space="preserve">“</w:t>
      </w:r>
      <w:r>
        <w:rPr/>
        <w:t xml:space="preserve">Myslím si, že lidé pozitivně reagovali na naši vánoční výzdobu, která byla opravdu letos pestrá. Nejvíce kvitovali s povděkem vánoční výzdobu, která byla umístěna na kruhovém objezdu v Ostravě Hrabůvce jelení rodinka a dále potom anděly u kina Luna a svatobránu na náměstí SNP,” říká Daniel Jeřábek, vedoucí odboru údržby  komunikací MOb Ostrava-Jih</w:t>
      </w:r>
    </w:p>
    <w:p>
      <w:pPr/>
      <w:r>
        <w:rPr/>
        <w:t xml:space="preserve">Zatímco loni právě jelení rodinku v životní velikosti někdo poškodil, letos s vandaly žádné problémy nebyly. </w:t>
      </w:r>
    </w:p>
    <w:p>
      <w:pPr/>
      <w:r>
        <w:rPr/>
        <w:t xml:space="preserve">“V letošním roce jsme zaznamenali pouze 4 technické problémy, které se ale ihned odstranily. Na základě smluvního vztahu s vysoutěženou firmou Bonjour Inovation jsme 2.prosince roku 2018 instalovali vánoční výzdobu. Tato vánoční výzdoba zhruba celkový objem finanční milion 840 tisíc korun včetně instalace tří vánočních stromů, v tuto dobu už probíhá veškerá činnost na sundání vánoční výzdoby,” uvádí Daniel Jeřábek, vedoucí odboru údržby  komunikací MOb Ostrava-Jih</w:t>
      </w:r>
    </w:p>
    <w:p>
      <w:pPr/>
      <w:r>
        <w:rPr/>
        <w:t xml:space="preserve">Ta by měla skončit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68/vanocni-vyzdoba-mela-i-lid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2026-06-22T15:07:06+02:00</dcterms:created>
  <dcterms:modified xsi:type="dcterms:W3CDTF">2026-06-22T15:07:06+02:00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