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radila, jak na participativní rozpočet</w:t>
      </w:r>
    </w:p>
    <w:p>
      <w:pPr/>
      <w:r>
        <w:rPr/>
        <w:t xml:space="preserve">Radnice Ostravy-Jihu jako vůbec první v republice uspořádala pro své občany participativní rozpočet. Teď jako první udělala další krok. Uspořádala setkání měst a obcí, které se Jižním městem nechaly inspirovat, nebo participativní rozpočet teprve chystají.</w:t>
      </w:r>
    </w:p>
    <w:p>
      <w:pPr/>
      <w:r>
        <w:rPr>
          <w:b w:val="1"/>
          <w:bCs w:val="1"/>
        </w:rPr>
        <w:t xml:space="preserve">“</w:t>
      </w:r>
      <w:r>
        <w:rPr/>
        <w:t xml:space="preserve">Zatím to probíhá báječně. Sešlo se nás asi 25 různých měst, městských částí nebo obcí, takže účast krásná a od rána sdílíme zkušenosti. To, jak to probíhá, co se daří, co se nedaří. Otvíráme si pěkně karty, s čím si můžeme zdárně pomoct,” dodává Kateřina Šebestová Hrňová, koordinátorka participativního rozpočtu</w:t>
      </w:r>
    </w:p>
    <w:p>
      <w:pPr/>
      <w:r>
        <w:rPr/>
        <w:t xml:space="preserve">“My jsme si sem do Ostravy na setkání realizátorů participativního rozpočtu přijeli především pro inspiraci. V Krnově letos realizujeme 3.ročník participativního rozpočtu a každý rok se setkáváme s jinými nástrahami. Zatím jsme si všimli, že všude to opravdu funguje úplně jinak. Něco, co funguje v jednom městě třeba vůbec nefunguje v druhém městě, takže opravdu je to asi věc, která se musí dělat vyloženě na klíč a musí se to zkoušet a zkoušet, až se prostě dobereme k nějakému rozumnému řešen,” uvádí Kristýna Kutálková, MěÚ Krnov</w:t>
      </w:r>
    </w:p>
    <w:p>
      <w:pPr/>
      <w:r>
        <w:rPr/>
        <w:t xml:space="preserve">.</w:t>
      </w:r>
    </w:p>
    <w:p>
      <w:pPr/>
      <w:r>
        <w:rPr/>
        <w:t xml:space="preserve">“Přišlo to úplně vhod, protože se pomalu blíží termín, do kdy máme vypustit ven mezi lidi nějakou informaci jak to bude fungovat, co vlastně chceme dělat, jakým oblastem se má věnovat part, rozpočet i v rámci našich kompetencí, takže je to pro nás velmi přínosné,” chválí akci Peter Berinšter, koordinátor participativního rozpočtu Košice-Západ</w:t>
      </w:r>
    </w:p>
    <w:p>
      <w:pPr/>
      <w:r>
        <w:rPr/>
        <w:t xml:space="preserve">Na setkání se diskutovalo nejen o tom, co se komu osvědčilo, ale i tom, co nefunguje a čemu by se tak ostatní měli vyvarovat. A jak se ukázalo, největším problémem je komunikace. Hlavně větší města řeší, jak to udělat, aby se o participativním rozpočtu dozvěděl co největší počet lidí.  </w:t>
      </w:r>
    </w:p>
    <w:p>
      <w:pPr/>
      <w:r>
        <w:rPr/>
        <w:t xml:space="preserve">“V těch malých obcích je asi jednodušší to, že opravdu se daří, že všichni lidé vědí, že se ten part, rozpočet děje, že ten projekt funguje, že můžou ty návrhy podat, zase je tam rozdíl v tom, že částka, kterou mají alokovanou pro ty projekty je zpravidla nižší,” uvádí Kateřina Šebestová Hrňová, koordinátorka participativního rozpočtu</w:t>
      </w:r>
    </w:p>
    <w:p>
      <w:pPr/>
      <w:r>
        <w:rPr>
          <w:b w:val="1"/>
          <w:bCs w:val="1"/>
        </w:rPr>
        <w:t xml:space="preserve">“</w:t>
      </w:r>
      <w:r>
        <w:rPr/>
        <w:t xml:space="preserve">Nám se osvědčilo na začátku setkání se spolky a s aktivními lidmi, když jsme vlastně poprvé informovali a vlastně před hlasováním o návrzích potom pro občany třeba umísťování nějakých plakátů s návrhy, s informací o jednotlivých hlasovatelných návrzích, či letáčků u zastávek MHD, kde lidi stojí a čekají, takže se můžou na to  podívat. A  samozřejmě potom používání soc. sítí zas pro ty mladší,” radí Věra Štěpánková, koordinátor participativního rozpočtu Praha Suchdol</w:t>
      </w:r>
    </w:p>
    <w:p>
      <w:pPr/>
      <w:r>
        <w:rPr/>
        <w:t xml:space="preserve">Setkání bylo velmi inspirativní pro všechny zúčastněné. Nejvíce pak pro ty, co s participativním rozpočtem teprve začínají.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108/radnice-radila-jak-na-participativn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2026-07-09T02:48:39+02:00</dcterms:created>
  <dcterms:modified xsi:type="dcterms:W3CDTF">2026-07-09T02:48:39+02:00</dcterms:modified>
</cp:coreProperties>
</file>

<file path=docProps/custom.xml><?xml version="1.0" encoding="utf-8"?>
<Properties xmlns="http://schemas.openxmlformats.org/officeDocument/2006/custom-properties" xmlns:vt="http://schemas.openxmlformats.org/officeDocument/2006/docPropsVTypes"/>
</file>