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Frýdlantu n. O. se na příměstském táboře učily parkour. Podívejte se, jak jim to šlo</w:t>
      </w:r>
    </w:p>
    <w:p>
      <w:pPr/>
      <w:r>
        <w:rPr/>
        <w:t xml:space="preserve">V Kulturním středisku ve Frýdlantu nad Ostravicí proběhl příměstský parkourový tábor. Děti se pod vedením zkušených trenérů učily parkourové techniky a dovednosti. </w:t>
      </w:r>
    </w:p>
    <w:p>
      <w:pPr/>
      <w:r>
        <w:rPr/>
        <w:t xml:space="preserve">“Probíhá to tak, že děti přijedou o půl osmé ráno, jsme tu s nimi do čtyř. Máme pro ně program, kdy se děti učí nové techniky, drilují ty stávající, protahujeme se a posilujeme. Trénink probíhá tak, že se nejdříve musíme rozehřát, připravit se na nějaký náročnější pohyb. Pak začínáme s jednoduchými technikami a pak přecházíme na ty pokročilejší,” popsal parkourový trenér Lubomír Baum.</w:t>
      </w:r>
    </w:p>
    <w:p>
      <w:pPr/>
      <w:r>
        <w:rPr/>
        <w:t xml:space="preserve">Anketa, děti: 1. “Moc to baví, je to tu super, trenéři jsou výborní.” 2. “Já umím přeskakovat přes ploty a trochu i flipy, moc mě to baví.” 3. “Mě to baví a naučil jsem se hodně salt.” 4. “Přišel jsem tu, abych překonal strach a naučil se skákat.”</w:t>
      </w:r>
    </w:p>
    <w:p>
      <w:pPr/>
      <w:r>
        <w:rPr/>
        <w:t xml:space="preserve">Děti, které příměstský parkourový tábor zaujal a chtěly by se parkouru věnovat dále, mohou  navštěvovat parkourovou školu, tréninky probíhají během celého školního roku i ve Frýdlantu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258/deti-z-frydlantu-n-o-se-na-primestskem-tabore-ucily-parkour-podivejte-se-jak-jim-to-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2026-07-21T06:13:37+02:00</dcterms:created>
  <dcterms:modified xsi:type="dcterms:W3CDTF">2026-07-21T06:13:37+02:00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