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potřeby pro sociálně slabší za symbolické ceny, charitativní obchůdky ADRA rozšířily sortiment</w:t>
      </w:r>
    </w:p>
    <w:p>
      <w:pPr/>
      <w:r>
        <w:rPr/>
        <w:t xml:space="preserve">Dobrovolnické centrum ADRA přišlo na začátku školního roku s novinkou. V Charitativním obchůdku na Radniční ulici udělalo menší reorganizaci a zřídilo zde sekci „Pro školáky“.</w:t>
      </w:r>
    </w:p>
    <w:p>
      <w:pPr/>
      <w:r>
        <w:rPr/>
        <w:t xml:space="preserve">“Charitativní obchůdky mají mnoho způsobů využití. Jsme tady pro občany a jednou z možností, jak charitativní obchůdek využívat, je pomáhat žákům, kteří nastoupí do základní školy. Rozhodli jsme se proto, že ten sortiment rozšíříme,” řekl vedoucí Dobrovolnického centra ADRA Stanislav Staněk.</w:t>
      </w:r>
    </w:p>
    <w:p>
      <w:pPr/>
      <w:r>
        <w:rPr/>
        <w:t xml:space="preserve">Rodiče v nové sekci najdou takřka vše, co bude jejich dítě ve škole potřebovat.</w:t>
      </w:r>
    </w:p>
    <w:p>
      <w:pPr/>
      <w:r>
        <w:rPr/>
        <w:t xml:space="preserve">“Nabízíme školní potřeby nebo aktovky. Chceme pomáhat s citem, ale také s rozumem, proto tyto věci nerozdáváme, ale prodáváme je za symbolickou cenu. Výtěžek z prodeje je na podporu všech našich programů. Je to pilotní projekt, chceme vyzkoušet, jaká bude odezva. Rádi bychom to rozšířili do všech našich obchůdků,” uvedla Leona Sroková, která v Dobrovolnickém centru ADRA vykonává funkci PR a Fundraising.</w:t>
      </w:r>
    </w:p>
    <w:p>
      <w:pPr/>
      <w:r>
        <w:rPr/>
        <w:t xml:space="preserve">Podpořit sbírku školních potřeb, ale hlavně děti ze sociálně slabších rodin, můžete i vy. Stačí, když školní pomůcky, ať už použité či nové, donesete do jednoho z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387/skolni-potreby-pro-socialne-slabsi-za-symbolicke-ceny-charitativni-obchudky-adra-rozsirily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2026-07-05T15:14:47+02:00</dcterms:created>
  <dcterms:modified xsi:type="dcterms:W3CDTF">2026-07-05T15:14:47+02:00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