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žádná nelegální parkovací místa. Nešvar vyřeší rekonstrukce ulice Mjr. Nováka</w:t>
      </w:r>
    </w:p>
    <w:p>
      <w:pPr/>
      <w:r>
        <w:rPr/>
        <w:t xml:space="preserve">Radnice Ostravy-Jihu má připravený projekt který počítá s rekonstrukcí ulice Mjr. Nováka. Tedy od bývalé školy až po nákupní centrum Budoucnost. Tento projekt by měl být hrazený ze státního fondu dopravní infrastruktury a navazuje na projekt tzn. bezbariérové cesty, ze kterého byl už v minulosti za 2 miliony korun postaven výtah právě v bývalé škole Mjr. Nováka. </w:t>
      </w:r>
    </w:p>
    <w:p>
      <w:pPr/>
      <w:r>
        <w:rPr/>
        <w:t xml:space="preserve">“V této škole dneska působí dvě neziskové organizace, nebo zejména dvě neziskové organizace Paprsek a Čmeláček Jedni se starají o zdravotně postižené děti a jedni o děti s autismem,” uvádí Jan Dohnal, místostarosta MOb Ostrava-Jih</w:t>
      </w:r>
    </w:p>
    <w:p>
      <w:pPr/>
      <w:r>
        <w:rPr/>
        <w:t xml:space="preserve">Součástí projektu je rekonstrukce celého povrchu ulice Mjr  Nováka a rekonstrukce parkovacích míst  </w:t>
      </w:r>
    </w:p>
    <w:p>
      <w:pPr/>
      <w:r>
        <w:rPr/>
        <w:t xml:space="preserve">“Zároveň tento projektu řeší výstavbu dalších parkovacích míst přímo ve škole, protože když se tady podíváte, tak už dneska ta situace s parkováním je velice složitá. Pro návštěvníky neziskových organizací v prostoru před bývalou školou vznikne 16 nových parkovacích míst. Bude dále vystavěno 36 parkovacích míst mezi bývalými pavilony školy. To budou teda dvě parkovací plochy, které budou sloužit zejména jakoby k obsluze tohoto neziskového sektoru,” dodává Jan Dohnal, místostarosta MOb Ostrava-Jih</w:t>
      </w:r>
    </w:p>
    <w:p>
      <w:pPr/>
      <w:r>
        <w:rPr/>
        <w:t xml:space="preserve">Další parkovací místa vzniknou v samotné ulici Mjr. Nováka, kde je jich dnes 342, ne všechna jsou ale legální a vyhovují vyhlášce</w:t>
      </w:r>
    </w:p>
    <w:p>
      <w:pPr/>
      <w:r>
        <w:rPr>
          <w:b w:val="1"/>
          <w:bCs w:val="1"/>
        </w:rPr>
        <w:t xml:space="preserve">“</w:t>
      </w:r>
      <w:r>
        <w:rPr/>
        <w:t xml:space="preserve">Po rekonstrukci by mělo dojít k navýšení na 366, tzn., budeme mít 366 legálních míst, tzn., přibude nám 24 míst. Celá ulice samozřejmě dostane prvky bezbariérového pohybu právě s ohledem na sídla zdejších neziskových organizací. Stavební povolení bysme měli mít teďka v průběhu září, v polovině října bysme si požádali o dotaci,  následně by se tato akce začala soutěžit a celá realizace by potom měla proběhnout v příštím roce,” říká Jan Dohnal, místostarosta MOb Ostrava-Jih</w:t>
      </w:r>
    </w:p>
    <w:p>
      <w:pPr/>
      <w:r>
        <w:rPr/>
        <w:t xml:space="preserve">Náklady na rekonstrukci si vyžádají přes 30 milionů korun. 8 milionů obvod získá jako dotaci ze státního fondu dopravní infrastruktury, kterou už má přislíbenou a  zbývající částku zaplatí napůl městský obvod a statutární město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423/uz-zadna-nelegalni-parkovaci-mista-nesvar-vyresi-rekonstrukce-ulice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2026-04-20T17:04:33+02:00</dcterms:created>
  <dcterms:modified xsi:type="dcterms:W3CDTF">2026-04-20T17:04:33+02:00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