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Spořínci se učí hospodařit s penězi, finanční gramotnost procvičují i opavské děti</w:t>
      </w:r>
    </w:p>
    <w:p>
      <w:pPr/>
      <w:r>
        <w:rPr/>
        <w:t xml:space="preserve">Na zahradě Základní školy pro tělešně postižené na Dostojevského ulici vyrostlo hned několik stanovišť, kde děti mohly vyzkoušet, zda umí hospodařit s penězi. Mnohé se naučily už dříve ve škole v rámci finanční gramotnosti. Teď si mohly formou plnění úkolů zopakovat to nejdůležitější.</w:t>
      </w:r>
    </w:p>
    <w:p>
      <w:pPr/>
      <w:r>
        <w:rPr/>
        <w:t xml:space="preserve">„Chceme, aby si děti uvědomily, co peníze v životě znamenají, s jakým úsilím je získáme a co si za ně můžeme pořídit. Spíše je učíme myslet do budoucna,“ shrnuje smysl projektového dne školní koordinátorka EVVO  Jana Vaňková.</w:t>
      </w:r>
    </w:p>
    <w:p>
      <w:pPr/>
      <w:r>
        <w:rPr/>
        <w:t xml:space="preserve">Děti zjišťovaly třeba kolik co stojí.  Zkoumaly informace, které obsahuje účtenka. Učily se, jak nakupovat na internetu. Nebo připravovaly týdenní jídelníček včetně nákupního seznamu potřebných surovin.</w:t>
      </w:r>
    </w:p>
    <w:p>
      <w:pPr/>
      <w:r>
        <w:rPr/>
        <w:t xml:space="preserve">„Mají na to limit, každé jídlo je naceněné a děti si vybírají tak, aby se vešly do finančního limitu,“ popisuje lektorka projektu Finanční gramotnost do škol Eva Kianicová, která do školy dochází, aby žákům zásady finanční gramotnosti osvětlila</w:t>
      </w:r>
      <w:r>
        <w:rPr>
          <w:u w:val="single"/>
        </w:rPr>
        <w:t xml:space="preserve">. </w:t>
      </w:r>
    </w:p>
    <w:p>
      <w:pPr/>
      <w:r>
        <w:rPr/>
        <w:t xml:space="preserve">Ruku k dílu přiložili také žáci ze Základní školy a Gymnázia ve Vítkově, kteří si připravili krátkou scénku.</w:t>
      </w:r>
    </w:p>
    <w:p>
      <w:pPr/>
      <w:r>
        <w:rPr/>
        <w:t xml:space="preserve">„Martin dostal jednoduchý úkol – jít koupit rohlíky. Ale potkal ho kamarád a chtěl, aby s ním šel na zmrzlinu. Děti si měly vybrat, kam by šly ony,“ vysvětluje zadání Sára.</w:t>
      </w:r>
    </w:p>
    <w:p>
      <w:pPr/>
      <w:r>
        <w:rPr/>
        <w:t xml:space="preserve">Spolupráce mezi opavskou a vítkovskou školou trvá už mnoho let. Společné akce jsou velmi oblíbené.</w:t>
      </w:r>
    </w:p>
    <w:p>
      <w:pPr/>
      <w:r>
        <w:rPr/>
        <w:t xml:space="preserve">„Obohatí nás to. Naši žáci a studenti si rozvíjí sociální dovednosti. Automaticky přijímají tu druhou stranu, která je trochu jiná mentálně, tělesně,“  vysvětluje ředitel ZŠ a Gymnázia Vítkov Miroslav Bučánek. </w:t>
      </w:r>
    </w:p>
    <w:p>
      <w:pPr/>
      <w:r>
        <w:rPr/>
        <w:t xml:space="preserve">A protože k myšlení je potřeba také důkladně okysličený mozek, byly pro děi připravené také nejrůznější pohybové aktivity, které jim pořádně rozproudily krev.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506/sporinci-se-uci-hospodarit-s-penezi-financni-gramotnost-procvicuji-i-opa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2026-07-06T13:32:45+02:00</dcterms:created>
  <dcterms:modified xsi:type="dcterms:W3CDTF">2026-07-06T13:32:45+02:00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