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26.9.2019,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Nadační fond Báry Nesvadbové pomáhá dětem v Moravskoslezském kraji</w:t>
      </w:r>
    </w:p>
    <w:p>
      <w:pPr/>
      <w:r>
        <w:rPr/>
        <w:t xml:space="preserve">Ve Vendryni na Třinecku, v hotelu Vitality se uskutečnila velká charitativní Galavečeře Nadačního fondu Be Charity Báry Nesvadbové. Výtěžek z akce pomůže několika hendikepovaným dětem z Moravskoslezského kraje.</w:t>
      </w:r>
    </w:p>
    <w:p>
      <w:pPr/>
      <w:r>
        <w:rPr/>
        <w:t xml:space="preserve">"Máme vytipované děti, které tu pomoc nesmírně potřebují, jezdí rehabilitovat do Prahy, do ústavu Axon a pevně doufám, že na tři čtyři kůry jim tady vybereme," řekla zakladatelka Nadačního fondu Be Charity Bára Nesvadbová. </w:t>
      </w:r>
    </w:p>
    <w:p>
      <w:pPr/>
      <w:r>
        <w:rPr/>
        <w:t xml:space="preserve">Galavečeře v hotelu Vitality se zúčastnily i známé osobnosti a významní hosté, nechyběla topmodelka Pavlína Němcová, která se k Be Charity připojuje už několik let.</w:t>
      </w:r>
    </w:p>
    <w:p>
      <w:pPr/>
      <w:r>
        <w:rPr/>
        <w:t xml:space="preserve">"Myslím si, že je to taková povinnost nás lidí, kterým byl osud přívětivější, tak si myslím, že je to třeba vracet a pomáhat tam, kde je to potřeba," vysvětlila Němcová.</w:t>
      </w:r>
    </w:p>
    <w:p>
      <w:pPr/>
      <w:r>
        <w:rPr/>
        <w:t xml:space="preserve">Na Galavečeři se potkala spousta umělců, kteří bez nároků na honorář obohatili svým vystoupením chartativní večer. </w:t>
      </w:r>
    </w:p>
    <w:p>
      <w:pPr/>
      <w:r>
        <w:rPr/>
        <w:t xml:space="preserve">Výtěžek ze vstupného a reprezentativní dražby činil ve finále celých  426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7519/nadacni-fond-bary-nesvadbove-pomaha-detem-v-moravskoslezsk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2026-08-10T21:11:27+02:00</dcterms:created>
  <dcterms:modified xsi:type="dcterms:W3CDTF">2026-08-10T21:11:27+02:00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