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ve Frýdlantu, lidé se seznámili s poskytovateli i s problematikou pěstounství</w:t>
      </w:r>
    </w:p>
    <w:p>
      <w:pPr/>
      <w:r>
        <w:rPr/>
        <w:t xml:space="preserve">Ve Frýdlantu nad Ostravicí proběhl Den sociálních služeb, zdraví a prevence. Letos se konal už sedmý ročník této akce.</w:t>
      </w:r>
    </w:p>
    <w:p>
      <w:pPr/>
      <w:r>
        <w:rPr/>
        <w:t xml:space="preserve">“Cílem akce je poskytování veškerých informací obyvatelům o sociálních službách a navazujících službách, které u nás jsou. Je tady asi 16 poskytovatelů. Bude i přednáška o zdravé stravě pro školy,” uvedla vedoucí odboru sociálních věcí Adéla Skarková.</w:t>
      </w:r>
    </w:p>
    <w:p>
      <w:pPr/>
      <w:r>
        <w:rPr/>
        <w:t xml:space="preserve">Návštěvníci akce se kromě jiného mohli seznámit s informacemi ohledně pěstounství. </w:t>
      </w:r>
    </w:p>
    <w:p>
      <w:pPr/>
      <w:r>
        <w:rPr/>
        <w:t xml:space="preserve">“Zapojili jsme se už v roce 2015 do kampaně Dejme dětem rodinu, která působí v MS kraji a má za úkol propagovat pěstounskou péči. V kraji sice máme hodně pěstounů, ale je nedostatek nových. Proto se snažíme dostat myšlenku pěstounství mezi lidi a hledáme nové zájemce o pěstounskou péči. Jen v našem kraji je více jak 500 dětí, které nemají rodiče,” řekla Kateřina Illésová z agendy náhradní rodinné péče</w:t>
      </w:r>
    </w:p>
    <w:p>
      <w:pPr/>
      <w:r>
        <w:rPr/>
        <w:t xml:space="preserve">Součástí akce bylo také vyhlášení dobrovolníka roku a ocenění byly i dárci krve. Pro návštěvníky byly připraveny také doprovodné aktivity, například měření krevního tlaku.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562/den-socialnich-sluzeb-ve-frydlantu-lide-se-seznamili-s-poskytovateli-i-s-problematiko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2026-04-09T04:19:15+02:00</dcterms:created>
  <dcterms:modified xsi:type="dcterms:W3CDTF">2026-04-09T04:19:15+02:00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