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kolébka na radnici při vítání miminek nestačila, Stonava se rozrostla také o dvojčátka</w:t>
      </w:r>
    </w:p>
    <w:p>
      <w:pPr/>
      <w:r>
        <w:rPr/>
        <w:t xml:space="preserve">2. listopadu byli postupně do obecní kolébky vloženi Klára Kochová a Jan Pašo.  </w:t>
      </w:r>
    </w:p>
    <w:p>
      <w:pPr/>
      <w:r>
        <w:rPr/>
        <w:t xml:space="preserve">30. listopadu ale jedna kolébka nestačila. Pamětní kniha se rozrostla o jména dvojčátek: Kristýny a Kláry Machýčkových. Kromě nich byli do života přivítáni místostarostou obce také Libor Machýček a Martin Sladký.  </w:t>
      </w:r>
    </w:p>
    <w:p>
      <w:pPr/>
      <w:r>
        <w:rPr/>
        <w:t xml:space="preserve">O kulturní program se postaraly děti ze stonavských mateřských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388/jedna-kolebka-na-radnici-pri-vitani-miminek-nestacila-stonava-se-rozrostla-take-o-dvojc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2026-05-28T07:01:39+02:00</dcterms:created>
  <dcterms:modified xsi:type="dcterms:W3CDTF">2026-05-28T07:01:39+02:00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