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Kafira pomáhá lidem se zrakovým postižením. Podívejte se, jak funguje</w:t>
      </w:r>
    </w:p>
    <w:p>
      <w:pPr/>
      <w:r>
        <w:rPr/>
        <w:t xml:space="preserve">Nezisková organizace Kafira byla založena v roce 2002. Pomáhá lidem s těžkým zrakovým postižením v jejich začlenění se do společnosti a na trh práce. Působí v několika městech Moravskoslezského kraje a jedním z nich je také Frýdek-Místek.</w:t>
      </w:r>
    </w:p>
    <w:p>
      <w:pPr/>
      <w:r>
        <w:rPr/>
        <w:t xml:space="preserve">“Službu poskytujeme jak ambulantně, tak i terénně. V rámci sociální rehabilitace máme nácvikové kurzy, máme počítačové kurzy, důležitá je prostorová orientace a samostatný pohyb, vyučujeme braillovo písmo, desetihmatovou prstovou metodu, poskytujeme i základní sociální poradenství, kdy spolupracujeme s Úřadem práce, pomáháme uživatelům s vypisováním formulářů, docházíme s nimi do banky apod.,” popsala sociální pracovnice Gabriela Romanová.</w:t>
      </w:r>
    </w:p>
    <w:p>
      <w:pPr/>
      <w:r>
        <w:rPr/>
        <w:t xml:space="preserve">Cílem organizace je pomoci uživatelům překonat a zvládnout jejich nepříznivé sociální situace a mimo jiné žít způsobem, který je ve společnosti považovány za běžný. K tomu v Kafiře pomáhá také speciální multismyslová místnost.</w:t>
      </w:r>
    </w:p>
    <w:p>
      <w:pPr/>
      <w:r>
        <w:rPr/>
        <w:t xml:space="preserve">“Věnuje komplexní rozvoji lidí, kteří mají zachovalé zbytky zraku, nebo lidem zcela nevidomým. U lidí, kteří mají zachovalé zbytky zraku, se věnujeme rozvoji zbylých zrakových funkcí, snažíme se pracovat na zrakové diferenciaci, percepci celkové zrakové lokalizaci, věnujeme procvičování koordinace oko - ruka, spolupracujeme s ranou péčí, kdy se věnujeme dětem od sedmi let věku, a jsme takovou průvodcovskou organizací pro jejich rodiče a snažíme se koordinovat jejich spolupráci se školou, takže k této činnosti používáme naši multismyslovou místnost,” sdělila speciální pedagog Lenka Gurecká.</w:t>
      </w:r>
    </w:p>
    <w:p>
      <w:pPr/>
      <w:r>
        <w:rPr/>
        <w:t xml:space="preserve">Jednou z uživatelů služeb Kafiry je i paní Jarmila Bednaříková.</w:t>
      </w:r>
    </w:p>
    <w:p>
      <w:pPr/>
      <w:r>
        <w:rPr/>
        <w:t xml:space="preserve">“Když jsem se narodila, můj zrak nebyl stoprocentní, ale byl normální. Zvládala jsem počítač, pohybovala jsem se po městě jako každý jiný. Pak mě zaměstnali tady v Kafiře. Dělala jsem asistenci klientům, kdy jsem chodila za nimi domů, předváděla jim kompenzační pomůcky, vodila jsem je do obchodu, na úřady. A teď před pěti lety jsem přišla o zrak. Nyní to poznávám z druhé strany, jaké to je, když člověk je závislí na pomoci druhých,” řekla uživatelka služeb Kafiry Jarmila Bednaříková.</w:t>
      </w:r>
    </w:p>
    <w:p>
      <w:pPr/>
      <w:r>
        <w:rPr/>
        <w:t xml:space="preserve">“Je velmi přínosné, že pro občany města působí na našem uzeKafiramí. Na tuto službu jsme již letos schválili finanční částku ve výši 350 tisíc korun z Programu na podporu a rozvoj sociálních služeb,” uvedl náměstek primátora Frýdku-Místku Marcel Sikora.</w:t>
      </w:r>
    </w:p>
    <w:p>
      <w:pPr/>
      <w:r>
        <w:rPr/>
        <w:t xml:space="preserve">Podrobnější informace o organizaci Kafira zájemci najdou na webových stránkách </w:t>
      </w:r>
      <w:hyperlink r:id="rId9" w:history="1">
        <w:r>
          <w:rPr/>
          <w:t xml:space="preserve">www.kafira.cz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815/kafira-pomaha-lidem-se-zrakovym-postizenim-podivejte-se-jak-funguje" TargetMode="External"/><Relationship Id="rId9" Type="http://schemas.openxmlformats.org/officeDocument/2006/relationships/hyperlink" Target="http://www.kafir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2026-07-11T01:19:35+02:00</dcterms:created>
  <dcterms:modified xsi:type="dcterms:W3CDTF">2026-07-11T01:19:35+02:00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