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30.1.2020, 18:57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zasedla Rada města. Radní řešili opravu pietních míst i nový pumptrack</w:t>
      </w:r>
    </w:p>
    <w:p>
      <w:pPr/>
      <w:r>
        <w:rPr/>
        <w:t xml:space="preserve">Na frýdeckém magistrátu se konala další schůze Rady města. Radní rozhodovali mimo jiné o opravě balkonů na jednom z domů v majetku města. Šlo o bytový dům na ulici T. G. Masaryka ve Frýdku.</w:t>
      </w:r>
    </w:p>
    <w:p>
      <w:pPr/>
      <w:r>
        <w:rPr/>
        <w:t xml:space="preserve">“Jedná se o bytový nárožní dům s průčelím, který byl vystavěn v minulém století v souběhu ulic TGM a Těšínská ve Frýdku. Opraveno zde bude všech 11 balkonů, které jsou v původním stavu. Dostanou novou hydroizolaci i dlažbu. Ocelové zábradlí, které je stabilní a pevné, zůstane zachováno, bude šetrně ošetřeno a v jeho spodní části bude doplněn vodorovný prvek, který zabrání propadávání předmětů z balkonu na chodník. Náklady jsou vyčísleny na 350 tisíc,” uvedl primátor Frýdku-Místku Michal Pobucký.</w:t>
      </w:r>
    </w:p>
    <w:p>
      <w:pPr/>
      <w:r>
        <w:rPr/>
        <w:t xml:space="preserve">Radní rozhodli také o zpracování projektových dokumentací na připravované akce. Jednou z nich jsou rekonstrukce a opravy vnitřních instalací v městské věžovém domě na ulici ČSA 799 v Místku. </w:t>
      </w:r>
    </w:p>
    <w:p>
      <w:pPr/>
      <w:r>
        <w:rPr/>
        <w:t xml:space="preserve">“V budoucnu bychom rádi realizovali opravy vnitřních instalací v tomto věžovém domě. Aby to bylo možné, je nutné mít zpracovanou projektovou dokumentaci pro provádění stavby, která bude zpracována jak pro nové elektrorozvody na chodbách a bytech, tak pro rekonstrukce bytových jader včetně rozvodů vody a kanalizace, ale také mimo jiné pro výměnu rozvodu plynu v celém domě. Součástí zakázky je také zaměření stávajícího stavu a vypracování pasportizace domu,” řekl Pobucký.</w:t>
      </w:r>
    </w:p>
    <w:p>
      <w:pPr/>
      <w:r>
        <w:rPr/>
        <w:t xml:space="preserve">Další z akcí je vybudování pumptracku poblíž skateparku u haly Polárka.</w:t>
      </w:r>
    </w:p>
    <w:p>
      <w:pPr/>
      <w:r>
        <w:rPr/>
        <w:t xml:space="preserve">“Vypracována bude taky projektová dokumentace na výstavbu pumptracku v lokalitě nynějšího skateparku, který jsme zprovoznili v loňském roce a který se řadí k největším v Česku a je prvním svého druhu, který má krytou bazénovou část. Svými parametry splňuje kritéria pro konání jak domácích, tak i mezinárodních soutěží. Pumptrack bude určen pro všechny věkové kategorie s tím, že pohyb po něm bude možný jak na terénních kolech, tak odrážedlech, skateboardech i koloběžkách nebo bruslích,” sdělil primátor.</w:t>
      </w:r>
    </w:p>
    <w:p>
      <w:pPr/>
      <w:r>
        <w:rPr/>
        <w:t xml:space="preserve">Na stole měli radní také návrhy na opravu dvou válečných pietních míst, které jsou podmíněny získáním dotací.</w:t>
      </w:r>
    </w:p>
    <w:p>
      <w:pPr/>
      <w:r>
        <w:rPr/>
        <w:t xml:space="preserve">“Jedná se o opravu Památníku osvobození neboli Holubic u řeky Ostravice. Náklady jsou vyčísleny na 900 tisíc, od kraje budeme žádat o individuální dotaci ve výši 700 tisíc korun. Další akce, na kterou budeme žádat dotaci, se týká doplnění pamětních desek s českými texty u Památníku padlým příslušníkům Rudé Armády při osvobození Frýdku, který se nachází na frýdeckém hřbitově. Náklady jsou vyčísleny na více jak jeden a čtvrt milionu, přičemž budeme žádat o milionovou dotaci Ministerstvo obrany,” řekl Pobucký.</w:t>
      </w:r>
    </w:p>
    <w:p>
      <w:pPr/>
      <w:r>
        <w:rPr/>
        <w:t xml:space="preserve">Vybranými tématy se budeme zabývat podrobněji a reportáže vám přineseme v příštích vydáních Frýdeckomísteckého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957/ve-fm-zasedla-rada-mesta-radni-resili-opravu-pietnich-mist-i-novy-pumptra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2026-04-05T18:46:44+02:00</dcterms:created>
  <dcterms:modified xsi:type="dcterms:W3CDTF">2026-04-05T18:46:44+02:00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