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vyzývá seniory: nevycházejte a pokud něco potřebujete, volejte</w:t>
      </w:r>
    </w:p>
    <w:p>
      <w:pPr/>
      <w:r>
        <w:rPr/>
        <w:t xml:space="preserve">Do domácností v centru Ostravy teď míří letáky určené seniorům. Radnice je nabádá, aby pokud to jde, nevycházeli z domu. K dispozici jsou i na webu mobilního rozhlasu a na facebooku. </w:t>
      </w:r>
    </w:p>
    <w:p>
      <w:pPr/>
      <w:r>
        <w:rPr/>
        <w:t xml:space="preserve">“Pokud by jste byli tak ochotni, udělejte takovou dobrovolnickou výpomoc. Stáhněte to, vytiskněte a dejte to na dveře svých domů, protože ne všichni starší občané se mohou takto k těm informacím dostat,” vyzývá občany Zuzana Ožanová, starostka MOb Moravská Ostrava a Přívoz</w:t>
      </w:r>
    </w:p>
    <w:p>
      <w:pPr/>
      <w:r>
        <w:rPr/>
        <w:t xml:space="preserve">Osamělým seniorům radnice zajistí i nákupy. Objednávat si je mohou na telefonním čísle 599 442 999. Centrální obvod také uzavírá MŠ, v pohotovosti budou jen dvě.</w:t>
      </w:r>
    </w:p>
    <w:p>
      <w:pPr/>
      <w:r>
        <w:rPr/>
        <w:t xml:space="preserve">“Když vyhlásí pan hejtman, tak budou otevřeny pro děti policistů, zdravotníků, zaměstnanců lékáren, vězeňské služby apod. Budou to školky Na Jízdárně a školka Ostrčilova. Jedná se o to, že tyto školky mají své vlastní školní jídelny. Co se týče MŠ Ostrčilova, předpokládá město Ostrava, že v Domě dětí na ulici Ostrčilova bude dětské centrum pro děti starší, tedy od 6 let, které bude taky sloužit pro zaměstnance těchto složek,” uvádí Zuzana Ožanová, starostka MOb Moravská Ostrava a Přívoz  </w:t>
      </w:r>
    </w:p>
    <w:p>
      <w:pPr/>
      <w:r>
        <w:rPr/>
        <w:t xml:space="preserve">MŠ Na Jízdárně pak byla vytipována nejen proto, že se v ní vaří, ale také z důvodu, že je v blízkosti krajského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9580/centrum-ostravy-vyzyva-seniory-nevychazejte-a-pokud-neco-potrebujete-vole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2026-06-21T10:53:48+02:00</dcterms:created>
  <dcterms:modified xsi:type="dcterms:W3CDTF">2026-06-21T10:53:48+02:00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