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16.4.2020, 12:56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Brífink po jednání Krizového štábu Moravskoslezského kraje - 16. 4. 2020</w:t>
      </w:r>
    </w:p>
    <w:p>
      <w:pPr/>
      <w:r>
        <w:rPr/>
        <w:t xml:space="preserve">Kraj chce spustit testování terénních ošetřovatelů a otestovat i děti v dětských domovech. V sociálních službách už bylo otestováno přes 10 tisíc lidí. Praktičtí lékaři dostanou speciální balíčky na testování lidí, kterým končí karanténa. Plánuje se spuštění dalších odběrových míst. Bílovecká nemocnice začne od zítra přijímat nakažené seniory ve středně těžkém stavu a mnoho dalších infromací zaznělo na tomto online brífinku.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19930/brifink-po-jednani-krizoveho-stabu-moravskoslezskeho-kraje--16-4-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2026-05-20T15:46:21+02:00</dcterms:created>
  <dcterms:modified xsi:type="dcterms:W3CDTF">2026-05-20T15:46:21+02:00</dcterms:modified>
</cp:coreProperties>
</file>

<file path=docProps/custom.xml><?xml version="1.0" encoding="utf-8"?>
<Properties xmlns="http://schemas.openxmlformats.org/officeDocument/2006/custom-properties" xmlns:vt="http://schemas.openxmlformats.org/officeDocument/2006/docPropsVTypes"/>
</file>