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Rubikovy křižovatky ve F-M se protahuje, na dokončení závisí další dopravní stavby</w:t>
      </w:r>
    </w:p>
    <w:p>
      <w:pPr/>
      <w:r>
        <w:rPr/>
        <w:t xml:space="preserve">Práce na jedné z nejfrekventovanějších silnic ve Frýdku-Místku - Rubikově křižovatce - se dostávají do skluzu. Realizátor využil nouzového stavu a možnosti protáhnutí dokončení prací. Zatím jde ale o mírné zpoždění.</w:t>
      </w:r>
    </w:p>
    <w:p>
      <w:pPr/>
      <w:r>
        <w:rPr/>
        <w:t xml:space="preserve">“My jsme zatím pracovali s termínem 15., 16., 17. května, kdy by měly být provedeny finální povrchy na Rubikově křižovatce. Teď máme avizováno, že se to možná ještě o týden prodlouží, takže intenzivně komunikujeme s dodavatelem, jak to bude,” uvedl náměstek primátora Frýdku-Místku Karel Deutscher.</w:t>
      </w:r>
    </w:p>
    <w:p>
      <w:pPr/>
      <w:r>
        <w:rPr/>
        <w:t xml:space="preserve">Na dokončení Rubikovy křižovatky jsou závislé další důležité dopravní stavby, které se ve městě letos chystají.</w:t>
      </w:r>
    </w:p>
    <w:p>
      <w:pPr/>
      <w:r>
        <w:rPr/>
        <w:t xml:space="preserve">“Počítáme s tím, že vzápětí chceme spustit stavbu spodní části ulice T. G. Masaryka, tedy od Rubikovy křižovatky po malý kruháč, který je směrem na nádraží. Odhadujeme práce zhruba na 7 dnů. Řidiči a obyvatelé musí počítat s tím, že se na nás řítí další velké opravy, a to oprava Lískovecké ulice od křižovatky u Kauflandu až k Marlence, kde MS kraj bude provádět kompletní opravu,” sdělil Deutscher.</w:t>
      </w:r>
    </w:p>
    <w:p>
      <w:pPr/>
      <w:r>
        <w:rPr/>
        <w:t xml:space="preserve">Ještě v tomto roce pak začne oprava nájezdu od haly Polárky nebo od soudu, o místě se zatím jedná. Je ale jisté, že jedna polovina nájezdu na estakádu bude mimo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196/oprava-rubikovy-krizovatky-ve-fm-se-protahuje-na-dokonceni-zavisi-dalsi-doprav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2026-05-09T13:21:03+02:00</dcterms:created>
  <dcterms:modified xsi:type="dcterms:W3CDTF">2026-05-09T13:21:03+02:00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