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prodej opravny tramvají. Zájem mají dva velcí investoři</w:t>
      </w:r>
    </w:p>
    <w:p>
      <w:pPr/>
      <w:r>
        <w:rPr/>
        <w:t xml:space="preserve">Opravy, modernizace i výroba vlastních vozidel městské hromadné dopravy. Tím vším se už více než 9 let zabývá společnost Ekova Electric. Protože se ale zaměřuje především na starší modely tramvají, v posledních letech zaznamenala výrazný pokles zakázek.</w:t>
      </w:r>
    </w:p>
    <w:p>
      <w:pPr/>
      <w:r>
        <w:rPr/>
        <w:t xml:space="preserve">"Ekova má dokumentaci především k produktům a výrobkům, které se vyvinuly v České republice před rokem 1989 a ty dále opravuje a prodlužuje jejich životnost," řekl ředitel Dopravního podniku Ostrava Daniel Morys </w:t>
      </w:r>
    </w:p>
    <w:p>
      <w:pPr/>
      <w:r>
        <w:rPr/>
        <w:t xml:space="preserve">Firma je dceřinou společností ostravského dopravního podniku a potřebovala by investice v řádech stovek milionů korun, aby byla konkurence schopná. </w:t>
      </w:r>
    </w:p>
    <w:p>
      <w:pPr/>
      <w:r>
        <w:rPr/>
        <w:t xml:space="preserve">"Jednoznačně nestíhá a zároveň i ta velkost té společnosti, aby umořila náklady na výzkum a vývo, na vybudování obchodních afiliací v zahraničí, protože ten obchod je globalizovaný, tak vlastně vyžaduje násobně vyšší investice," pokračuje Morys. </w:t>
      </w:r>
    </w:p>
    <w:p>
      <w:pPr/>
      <w:r>
        <w:rPr/>
        <w:t xml:space="preserve">"Společnost dlouhodobě neplní ty prognózované výsledky, které vedly původně k vyčlenění z dopravního podniku a nic nenasvědčuje tomu, že by se ty výsledky měly výhledově zlepšit," dodává primátor Ostravy Tomáš Macura</w:t>
      </w:r>
    </w:p>
    <w:p>
      <w:pPr/>
      <w:r>
        <w:rPr/>
        <w:t xml:space="preserve">Podle primátora jí způsobilo problémy i to, že byla po svém vzniku v roce 2010 ohodnocena na více než 500 milionů korun. </w:t>
      </w:r>
    </w:p>
    <w:p>
      <w:pPr/>
      <w:r>
        <w:rPr/>
        <w:t xml:space="preserve">"Bylo tam brutální nadhodnocení hodnoty toho podniku. Ono to následně ukázal už o rok později vlastně znalecký posudek, který to snížil pod 300 milionů korun," pokračuje primátor. </w:t>
      </w:r>
    </w:p>
    <w:p>
      <w:pPr>
        <w:pStyle w:val="Heading3"/>
      </w:pPr>
      <w:r>
        <w:rPr/>
        <w:t xml:space="preserve">Zájem projevili dva investoři </w:t>
      </w:r>
    </w:p>
    <w:p>
      <w:pPr/>
      <w:r>
        <w:rPr/>
        <w:t xml:space="preserve">Město mělo tři možnosti, zachovat současný stav, začlenění zpátky do ostravského dopravního podniku a prodej strategickému investorovi. Zastupitelé nakonec po několikahodinové a náročné diskuzi rozhodli o přípravě prodeje společnosti.</w:t>
      </w:r>
    </w:p>
    <w:p>
      <w:pPr/>
      <w:r>
        <w:rPr/>
        <w:t xml:space="preserve">"Preferovanou je záměr prodeje 100 procent akcií společnosti Ekova strategickému investorovi a uložilo dopravnímu podniku zahájit jednání se zájemci," říká Macura.</w:t>
      </w:r>
    </w:p>
    <w:p>
      <w:pPr/>
      <w:r>
        <w:rPr/>
        <w:t xml:space="preserve">Finanční poradce města oslovil dvě desítky velkých firem napříč celou Evropou i v České republice a objevili se dva zájemci. </w:t>
      </w:r>
    </w:p>
    <w:p>
      <w:pPr/>
      <w:r>
        <w:rPr/>
        <w:t xml:space="preserve">"Jednou z nich je nabídka Škody Transportation, druhá je nabídka Czechoslovak Group, společnosti pana Strnada," pokračuje primátor.</w:t>
      </w:r>
    </w:p>
    <w:p>
      <w:pPr/>
      <w:r>
        <w:rPr/>
        <w:t xml:space="preserve">Město teď bude domlouvat lepší podmínky, protože odhadní cena společnosti byla stanovena na 290 až 300 milionů korun. </w:t>
      </w:r>
    </w:p>
    <w:p>
      <w:pPr/>
      <w:r>
        <w:rPr/>
        <w:t xml:space="preserve">"Nabídka od Škody Transportation je na částku 290 milionů a od Czechoslovak Group je to na 216 milionů korun, ale v obou nabídkách je spousta věcí k dojednání," uzavřel Macura. </w:t>
      </w:r>
    </w:p>
    <w:p>
      <w:pPr/>
      <w:r>
        <w:rPr/>
        <w:t xml:space="preserve">Ve firmě v současnosti pracuje 189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18/ostrava-pripravuje-prodej-opravny-tramvaji-zajem-maji-dva-velci-inves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2026-07-10T09:44:08+02:00</dcterms:created>
  <dcterms:modified xsi:type="dcterms:W3CDTF">2026-07-10T09:44:08+02:00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