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opravnu vozidel hromadné dopravy. Zatím neví za kolik</w:t>
      </w:r>
    </w:p>
    <w:p>
      <w:pPr/>
      <w:r>
        <w:rPr/>
        <w:t xml:space="preserve">Ekova byla z Dopravního podniku Ostrava vyčleněna před 10 lety. Modernizuje tramvaje, autobusy a trolejbusy a v minulosti dokonce i nějaké vyrobila. Jenže v poslední době zakázek ubývalo a k novým tramvajím prý nedostane opravna ani potřebnou technickou dokumentaci. Zastupitelé už dříve rozhodli, že upřednostní prodej Ekovy. Škoda Transportation nabídla 416 milionů korun. </w:t>
      </w:r>
    </w:p>
    <w:p>
      <w:pPr/>
      <w:r>
        <w:rPr/>
        <w:t xml:space="preserve">Tomáš Macura, primátor Ostravy: "Vylepšili jsme tu původní nabídku ve všech parametrech, jak v ceně, tak i v dalších podmínkách. Navýšila se kupní cena, ale je třeba říct, že kupní cena za podnik je vždy takovou pohyblivou položkou, protože se ve finále určí až v den vypořádání transakce. Je tam řada korekčních položek." </w:t>
      </w:r>
    </w:p>
    <w:p>
      <w:pPr/>
      <w:r>
        <w:rPr/>
        <w:t xml:space="preserve">Pro výslednou cenu bude důležitá například cena opravy nebo výměny střechy, která je prý ve špatném stavu a může stát i více než 100 milionů korun. </w:t>
      </w:r>
    </w:p>
    <w:p>
      <w:pPr/>
      <w:r>
        <w:rPr/>
        <w:t xml:space="preserve">Tomáš Macura, primátor Ostravy: "Donedávna jsme se domnívali, že bude stačit běžná oprava střechy, nyní po získání několika znaleckých posudků se ukazuje, že bude třeba nová střecha," </w:t>
      </w:r>
    </w:p>
    <w:p>
      <w:pPr/>
      <w:r>
        <w:rPr/>
        <w:t xml:space="preserve">Škoda se také smluvně zaváže, že bude opravovat po nějakou dobu vozidla pro dopravní podnik. Definitivní cena Ekovy bude známá až v den prodeje.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883/ostrava-proda-opravnu-vozidel-hromadne-dopravy-zatim-nevi-za-ko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2026-07-10T01:46:55+02:00</dcterms:created>
  <dcterms:modified xsi:type="dcterms:W3CDTF">2026-07-10T01:46:55+02:00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