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Studénce chtějí nové dětské hřiště, rozhodli o tom v hlasování</w:t>
      </w:r>
    </w:p>
    <w:p>
      <w:pPr/>
      <w:r>
        <w:rPr>
          <w:b w:val="1"/>
          <w:bCs w:val="1"/>
          <w:i w:val="1"/>
          <w:iCs w:val="1"/>
        </w:rPr>
        <w:t xml:space="preserve">Štěpán Mackovík, autor projektu: </w:t>
      </w:r>
      <w:r>
        <w:rPr>
          <w:i w:val="1"/>
          <w:iCs w:val="1"/>
        </w:rPr>
        <w:t xml:space="preserve">Potěšilo mě, že jsem dnes zjistil, že mnou navrhovaný projekt pro participativní rozpočet zvítězil. Jedná se o dětské hřiště umístěné zde v zámecké zahradě a nyní můžou začít přípravy pro jeho realizaci.“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„Věřím, že do konce letošního roku budou všechny kroky následovat tak, aby opravdu do konce letošního roku dětské hřiště v areálu zámecké zahrady zprovozněno a k dispozici široké veřejnosti.“</w:t>
      </w:r>
    </w:p>
    <w:p>
      <w:pPr/>
      <w:r>
        <w:rPr/>
        <w:t xml:space="preserve">Lidé mohli hlasovat online na webových stránkách města nebo také tištěnou formou prostřednictvím městského zpravodaje. O vítězi rozhodovalo téměř 500 občanů.</w:t>
      </w:r>
    </w:p>
    <w:p>
      <w:pPr/>
      <w:r>
        <w:rPr>
          <w:b w:val="1"/>
          <w:bCs w:val="1"/>
          <w:i w:val="1"/>
          <w:iCs w:val="1"/>
        </w:rPr>
        <w:t xml:space="preserve">Šárka Hermanová, předsedkyně komise: </w:t>
      </w:r>
      <w:r>
        <w:rPr>
          <w:i w:val="1"/>
          <w:iCs w:val="1"/>
        </w:rPr>
        <w:t xml:space="preserve">„Hlasovalo celkem 492 občanů, z nich bylo 52 procent ze Studénky 1, 43 procent z Butovic a 4 procenta z jiných lokalit. Ráda bych poděkovala všem občanům, kteří se hlasování účastnili, a kteří se zapojili do tohoto pilotního ročníku a není jim rozvoj města lhostejný.“</w:t>
      </w:r>
    </w:p>
    <w:p>
      <w:pPr/>
      <w:r>
        <w:rPr/>
        <w:t xml:space="preserve">Vycházet z prvního a úspěšného ročníku participativního rozpočtu ve Studénce, budou pověření zaměstnanci i v dalších letech. </w:t>
      </w:r>
    </w:p>
    <w:p>
      <w:pPr/>
      <w:r>
        <w:rPr>
          <w:b w:val="1"/>
          <w:bCs w:val="1"/>
          <w:i w:val="1"/>
          <w:iCs w:val="1"/>
        </w:rPr>
        <w:t xml:space="preserve">Šárka Hermanová, předsedkyně komise: </w:t>
      </w:r>
      <w:r>
        <w:rPr>
          <w:i w:val="1"/>
          <w:iCs w:val="1"/>
        </w:rPr>
        <w:t xml:space="preserve">„Osobně se domnívám, že ten se pilotní ročník opravdu povedl, protože je to něco s čím město teprve začíná, kdy vůbec dáváme najevo, že tady participativní rozpočet je a musím říct, že jsem si zvykla i na název, který je dost krkolomný. Nicméně participace znamená účast, zapojení se.“</w:t>
      </w:r>
    </w:p>
    <w:p>
      <w:pPr/>
      <w:r>
        <w:rPr/>
        <w:t xml:space="preserve">Participativní rozpočet by se měl stát každoroční tradicí ve městě. O výši finančních prostředků, které budou uvolněny bude vedení města dále jednat.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 </w:t>
      </w:r>
      <w:r>
        <w:rPr>
          <w:i w:val="1"/>
          <w:iCs w:val="1"/>
        </w:rPr>
        <w:t xml:space="preserve">„S participativním rozpočtem bychom chtěli pokračovat. Naše předběžné očekávání je, že bychom každým rokem částku minimálně zachovali a v lepším případě ji postupně navyšovali zhruba o 10 procent. Samozřejmě uvidíme, nyní budeme tvořit rozpočet na příští rok, takže jaká bude finální částka teprve uvidíme.“</w:t>
      </w:r>
    </w:p>
    <w:p>
      <w:pPr/>
      <w:r>
        <w:rPr/>
        <w:t xml:space="preserve">Nové dětské hřiště bude obsahovat několik hracích prvků nejčastěji z přírodních materiálů. Umístěno by mělo být mezi Novým a „Starým“ zámkem.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106/lide-ve-studence-chteji-nove-detske-hriste-rozhodli-o-tom-v-hl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2026-06-18T09:16:11+02:00</dcterms:created>
  <dcterms:modified xsi:type="dcterms:W3CDTF">2026-06-18T09:16:11+02:00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