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mění taktiku pro projekt Nové Lauby. S investorem se podělí o náklady</w:t>
      </w:r>
    </w:p>
    <w:p>
      <w:pPr/>
      <w:r>
        <w:rPr/>
        <w:t xml:space="preserve">Rezidenční projekt Nové Lauby připravuje magistrát už od roku 2015. Jde o zastavění proluky vedle Masarykova náměstí. Tato lokalita kdysi patřila k nejlukrativnějším místům Ostravy a město by ji chtělo lesk a bývalou slávu vrátit. Nejprve hledalo investora, který by stavbu realizoval, ale podmínky nebyly výhodné a o projekt nikdo neměl zájem. Proto nyní přichází magistrát s novým záměrem a chce se o náklady s investorem podělit.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„Projekt Nové Lauby nikdy nebyl navrhován jako čistě komerční, město jeho prostřednictvím mělo a má za cíl rozšířit nabídku nájemního bydlení a zároveň jsme v něm připravili naddimenzovanou kapacitu parkovacích míst, která kromě pokrytí potřeb obyvatel domu bude otevřena i pro veřejnost. Rezidence však obsahuje zajímavý počet lukrativních bytů, které rozhodně komerční potenciál mají. Navržený model tak otevírá cestu ke spolupráci mezi soukromým a veřejným sektorem tím, že umožní rozložit náklady na realizaci a naplnit očekávání města i soukromého investora.“</w:t>
      </w:r>
    </w:p>
    <w:p>
      <w:pPr/>
      <w:r>
        <w:rPr/>
        <w:t xml:space="preserve">Výběrové řízení na investora bude mít tři fáze. Ta první spočívá v projevení zájmu. Investoři se musí do výběrového řízení přihlásit nejpozději do 20. srpna tohoto roku. V září pak proběhne fáze kvalifikace a v říjnu a listopadu samotné předložení cenových nabídek.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„Projekt Nové Lauby je takřka připraven k zahájení stavby. Město ve vlastní režii tedy obstaralo často tu nejsložitější a nejdelší fázi stavby – archeologický průzkum, projektování a získání stavebního povolení a investorovi jej nabízí ,v mašličkách´ k realizaci. Samozřejmě mu umožňujeme úpravy vnitřních prostor jeho části tak, aby vyhověly potřebám jeho klientů. Pro ty části, které bude stavět pro město, pak poskytneme podrobnou specifikaci. Klíčové v této chvíli je to, že potenciální zájemci musí projevit zájem již v prvním kole výběrového řízení, tedy do 20. srpna, další kola budou uzavřená pouze pro tyto subjekty.“</w:t>
      </w:r>
    </w:p>
    <w:p>
      <w:pPr/>
      <w:r>
        <w:rPr/>
        <w:t xml:space="preserve">Město chce, aby na pozemku vznikla novostavba s pěti nadzemními a dvěmi a půl podzemními podlažími, 85 bytů různých velikostí, 700 metrů čtverečních komerčních ploch a 174 parkovacích míst v podzemí. Po dokončení bude tedy městu patřit objekt B u Pivovarské ulice a C u Muzejní, které budou mít dohromady 31 bytů. Koupí také parkoviště mimo místa, které bude chtít investor pro své byty.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163/ostrava-meni-taktiku-pro-projekt-nove-lauby-s-investorem-se-podeli-o-na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2026-07-10T02:32:11+02:00</dcterms:created>
  <dcterms:modified xsi:type="dcterms:W3CDTF">2026-07-10T02:32:11+02:00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