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14.8.2020, 15:32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Geologové zkoumali podloží pro novou budovu Charity</w:t>
      </w:r>
    </w:p>
    <w:p>
      <w:pPr/>
      <w:r>
        <w:rPr>
          <w:b w:val="1"/>
          <w:bCs w:val="1"/>
          <w:i w:val="1"/>
          <w:iCs w:val="1"/>
        </w:rPr>
        <w:t xml:space="preserve">Jarmila Pomikálková, ředitelka Charity: </w:t>
      </w:r>
      <w:r>
        <w:rPr>
          <w:i w:val="1"/>
          <w:iCs w:val="1"/>
        </w:rPr>
        <w:t xml:space="preserve">„Náš záměr je nyní ve fázi, kdy jsme oslovili projektanta, který začne pracovat na projektové dokumentaci. Než začne pracovat je nutné učinit některé kroky, jako je nyní průzkum, který tady dnes probíhá.“</w:t>
      </w:r>
    </w:p>
    <w:p>
      <w:pPr/>
      <w:r>
        <w:rPr/>
        <w:t xml:space="preserve">Průzkumné práce jsou zdlouhavou a složitou prací. Na přesný průběh výzkumu jsme se proto zeptali přímo geologa.  </w:t>
      </w:r>
    </w:p>
    <w:p>
      <w:pPr/>
      <w:r>
        <w:rPr>
          <w:b w:val="1"/>
          <w:bCs w:val="1"/>
          <w:i w:val="1"/>
          <w:iCs w:val="1"/>
        </w:rPr>
        <w:t xml:space="preserve">Radim Dostalík, geolog: </w:t>
      </w:r>
      <w:r>
        <w:rPr>
          <w:i w:val="1"/>
          <w:iCs w:val="1"/>
        </w:rPr>
        <w:t xml:space="preserve">„Vrtné jádro, které vrtáme do jádrovnic, bude následně dokumentováno. Odeberou se vzorky, které půjdou do laboratoře, budou posouzeny, budou provedeny zrnitostní analýzy a na základě těch se sepíše závěrečná zpráva, která poslouží jako podklad pro projekční firmu.“</w:t>
      </w:r>
    </w:p>
    <w:p>
      <w:pPr/>
      <w:r>
        <w:rPr/>
        <w:t xml:space="preserve">Zkoumání povrchu, na kterém by měla nová budova vyrůst, je pro vytvoření projektové dokumentace nutné. Výsledky musí posoudit také statik.</w:t>
      </w:r>
    </w:p>
    <w:p>
      <w:pPr/>
      <w:r>
        <w:rPr>
          <w:b w:val="1"/>
          <w:bCs w:val="1"/>
          <w:i w:val="1"/>
          <w:iCs w:val="1"/>
        </w:rPr>
        <w:t xml:space="preserve">Radim Dostalík, geolog: „</w:t>
      </w:r>
      <w:r>
        <w:rPr>
          <w:i w:val="1"/>
          <w:iCs w:val="1"/>
        </w:rPr>
        <w:t xml:space="preserve">Momentálně budeme provádět průzkumné práce, které budou sloužit jako podklad pro projekční firmu, která bude realizovat stavbu samotnou, respektive její návrh. My poskytneme údaje o geologickém profilu tak, aby pak projektant a statik mohli pracovat s parametry zeminy, které my v terénu ověříme vrtnými pracemi.“</w:t>
      </w:r>
    </w:p>
    <w:p>
      <w:pPr/>
      <w:r>
        <w:rPr/>
        <w:t xml:space="preserve">Finance na část projektové dokumentace nutné ke zhotovení nové budovy, už má charita k dispozici. Zbylé náklady budou částečně pokryty z tříkrálové sbírky.</w:t>
      </w:r>
    </w:p>
    <w:p>
      <w:pPr/>
      <w:r>
        <w:rPr>
          <w:b w:val="1"/>
          <w:bCs w:val="1"/>
          <w:i w:val="1"/>
          <w:iCs w:val="1"/>
        </w:rPr>
        <w:t xml:space="preserve">Jarmila Pomikálková, ředitelka Charity: </w:t>
      </w:r>
      <w:r>
        <w:rPr>
          <w:i w:val="1"/>
          <w:iCs w:val="1"/>
        </w:rPr>
        <w:t xml:space="preserve">„Jestli Moravskoslezský kraj vypíše dotaci na projektovou dokumentaci. Podle slov projektanta by měla být dokumentace hotová na jaře příštího roku. Dále uvidíme, teď by měla být nová období, kdy by se měly podávat žádosti o finance z evropských fondů, takže uvidíme jestli bude, jestli projekt nezůstane v šuplíku, ale uskuteční se tak, jak si všichni přejeme.“</w:t>
      </w:r>
    </w:p>
    <w:p>
      <w:pPr/>
      <w:r>
        <w:rPr/>
        <w:t xml:space="preserve">Nyní je Charita schopna pokrýt zhruba polovinu ceny projektové dokumentace. Ta celková se pohybuje okolo jednoho milionů dvou set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1462/geologove-zkoumali-podlozi-pro-novou-budovu-cha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2026-06-18T08:33:23+02:00</dcterms:created>
  <dcterms:modified xsi:type="dcterms:W3CDTF">2026-06-18T08:33:23+02:00</dcterms:modified>
</cp:coreProperties>
</file>

<file path=docProps/custom.xml><?xml version="1.0" encoding="utf-8"?>
<Properties xmlns="http://schemas.openxmlformats.org/officeDocument/2006/custom-properties" xmlns:vt="http://schemas.openxmlformats.org/officeDocument/2006/docPropsVTypes"/>
</file>