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si vysloužili stužku za záchranu života. Z řeky Opavy vytáhli tonoucího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650/ostravsti-straznici-si-vyslouzili-stuzku-za-zachranu-zivota-z-reky-opavy-vytahli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