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Bagry a těžké stroje už v CHKO Poodří nenajdeme</w:t>
      </w:r>
    </w:p>
    <w:p>
      <w:pPr/>
      <w:r>
        <w:rPr>
          <w:b w:val="1"/>
          <w:bCs w:val="1"/>
          <w:i w:val="1"/>
          <w:iCs w:val="1"/>
        </w:rPr>
        <w:t xml:space="preserve">Jan  Klečka, ředitel správy CHKO Poodří: </w:t>
      </w:r>
      <w:r>
        <w:rPr>
          <w:i w:val="1"/>
          <w:iCs w:val="1"/>
        </w:rPr>
        <w:t xml:space="preserve">„Pro další sezóny počítáme s tím, že se rybníky  budou napouštět pomalu, protože potřebujeme, aby se nám rozvinuly porosty a  rybníky zarostly a vzniklo nám prostředí pro obojživelníky a hnízdění ptáků.  Nemůžeme ho zaplnit vodou najednou.“</w:t>
      </w:r>
    </w:p>
    <w:p>
      <w:pPr/>
      <w:r>
        <w:rPr/>
        <w:t xml:space="preserve">Plného stavu  vody se rybník dočká až po několika letech. Za tu dobu se na březích budou moci  zabydlet drobní živočichové a zároveň se bude průběžně kontrolovat kvalita  zpevnění hrází. </w:t>
      </w:r>
    </w:p>
    <w:p>
      <w:pPr/>
      <w:r>
        <w:rPr>
          <w:b w:val="1"/>
          <w:bCs w:val="1"/>
          <w:i w:val="1"/>
          <w:iCs w:val="1"/>
        </w:rPr>
        <w:t xml:space="preserve">Jan  Klečka, ředitel správy CHKO Poodří: </w:t>
      </w:r>
      <w:r>
        <w:rPr>
          <w:i w:val="1"/>
          <w:iCs w:val="1"/>
        </w:rPr>
        <w:t xml:space="preserve">„Počítáme, že rok, možná dva, tři, se rybníky budou  držet na nižších stavech a hospodaření na plné vodní hladině nastane až někdy  později za několik let.“</w:t>
      </w:r>
    </w:p>
    <w:p>
      <w:pPr/>
      <w:r>
        <w:rPr/>
        <w:t xml:space="preserve">V rybníce  se časem počítá s chovem ryb, především kaprů a línů. Jejich nasazení bude  záviset na vývoji rybniční zeleně.</w:t>
      </w:r>
    </w:p>
    <w:p>
      <w:pPr/>
      <w:r>
        <w:rPr>
          <w:b w:val="1"/>
          <w:bCs w:val="1"/>
          <w:i w:val="1"/>
          <w:iCs w:val="1"/>
        </w:rPr>
        <w:t xml:space="preserve">Jan  Klečka, ředitel správy CHKO Poodří: </w:t>
      </w:r>
      <w:r>
        <w:rPr>
          <w:i w:val="1"/>
          <w:iCs w:val="1"/>
        </w:rPr>
        <w:t xml:space="preserve">„Ryby tam budou hned s první vodou, protože se  tam dostanou bez našeho přičinění, ale s nasazováním ryb se počítá možná  už příští rok a podle toho, jak se to bude vyvíjet, tak se budou povolovat osádky  větších ryb. Příští rok bude záviset na tom, jestli se porosty budou vyvíjet  tak, jak bychom si představovali.“</w:t>
      </w:r>
    </w:p>
    <w:p>
      <w:pPr/>
      <w:r>
        <w:rPr/>
        <w:t xml:space="preserve">    Rekonstrukce rybníků vyšla na 52 milionů korun.  V současné době je připravena projektová dokumentace na opravu dalšího  z nich. Během dvou let se tak opravy dočká i rybník Kotvice.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706/bagry-a-tezke-stroje-uz-v-chko-poodri-nenajd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2026-06-18T05:21:50+02:00</dcterms:created>
  <dcterms:modified xsi:type="dcterms:W3CDTF">2026-06-18T05:21:50+02:00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