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- 16. 11. 2020</w:t>
      </w:r>
    </w:p>
    <w:p>
      <w:pPr/>
      <w:r>
        <w:rPr/>
        <w:t xml:space="preserve">Hejtman hovořil například o zřízení velkokapacitního odběrového místa v Moravskoslezském kraji.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"V podstatě jsme v poslední fázi, protože společnost, která bude toto centrum provozovat, dostala povolení od krajské hygienické správy."</w:t>
      </w:r>
    </w:p>
    <w:p>
      <w:pPr/>
      <w:r>
        <w:rPr/>
        <w:t xml:space="preserve">   Společnost by měla s odběry začít od středy.  Další informace z brífinku nabízíme ve videu.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45/brifink-po-jednani-krizoveho-stabu-moravskoslezskeho-kraje--16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2026-04-20T21:17:11+02:00</dcterms:created>
  <dcterms:modified xsi:type="dcterms:W3CDTF">2026-04-20T21:17:11+02:00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