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symboly Vánoc: betlém, strom a adventní věnec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 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  Paláce, chrámy, měšťanské domy jsou malované na lepence.“</w:t>
      </w:r>
    </w:p>
    <w:p>
      <w:pPr/>
      <w:r>
        <w:rPr/>
        <w:t xml:space="preserve">  Vánoce  bez stromečku si neumíme představit. V českých zemích se tento  symbol svátků objevil na počátku 19. století. Ovšem  lidé jej strojili už o tři století dříve. Zprvu to byla  záležitost německých protestantských rodin. Katolická  církev jej vzala na milost až později. První vánoční stromky  zdobily jablíčka, oříšky, papírové růže a perníčky se  svatými obrázky.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r>
        <w:rPr/>
        <w:t xml:space="preserve">         Čtyři  bílé svíce se zapalovaly vždy na adventní neděli a 20 červených  pak ve všední dny.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3272/vystava-pripomina-symboly-vanoc-betlem-strom-a-adventni-ve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2026-07-02T12:32:19+02:00</dcterms:created>
  <dcterms:modified xsi:type="dcterms:W3CDTF">2026-07-02T12:32:19+02:00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