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u dveří Tři králové nezazpívají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„V letošním roce je všechno jinak, byli jsme  připraveni na Tříkrálovou sbírku takovou, jakou ji známe. Bohužel situace je  taková, že koledníci do ulic vyjít nemohou a veškerá sbírka tak bude probíhat  online.“</w:t>
      </w:r>
    </w:p>
    <w:p>
      <w:pPr/>
      <w:r>
        <w:rPr/>
        <w:t xml:space="preserve">Mimo sbírku  online budou moci lidé také přispívat díky speciálním pokladničkám rozmístěným  po městě, ty najdou například v informačním centru Městského úřadu,  v kostele sv. Bartoloměje, kostele Všech svatých a na dalších místech.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„Kasičky budou rozmístěny na sedmi místech, lidé  dostanou v průběhu několika dní letáček, kde ta místa budou vypsána. Na  těch letácích se také dozví, jak mohou přispět i jinak, buď do online kasičky  nebo poslat peníze na účet pod variabilním symbolem Charity Studénka. Kasičky  budou na místech, kde lidé mohou přijít a budou vždy pod dozorem, takže by  nemělo dojít k jejich odcizení.“</w:t>
      </w:r>
    </w:p>
    <w:p>
      <w:pPr/>
      <w:r>
        <w:rPr/>
        <w:t xml:space="preserve">My Tři  králové, jdeme k vám, to jsou slova tradiční koledy, kterou letos lidé u  svých domovů od koledníků neuslyší. Pustit si ji mohou ale pomocí internetu na  stránkách charity.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 „To je právě online koleda, kterou  když si lidé otevřou buď na stránkách Charity Studénka nebo kdekoliv jinde, tak  k lidem Tři králově přijdou jakoby v online prostoru.“</w:t>
      </w:r>
    </w:p>
    <w:p>
      <w:pPr/>
      <w:r>
        <w:rPr/>
        <w:t xml:space="preserve">I přes různá  opatření, která musí i Charita dodržovat si klienti užili pěkné Vánoce.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 „Vánoce máme za sebou, někteří lidé  k nám přijít mohli, pokud se prokázali negativním testem. Některé návštěvy  tu klienti tak měli. Mrzelo nás, že sem nemohly přijít děti, které nás chodí  potěšit. I zpěváci ze školy nám natočili krátký pozdrav s písničkami,  takže jsme je tady na Štědrý den pouštěli. Jinak večer probíhal tradičně a byli  jsme u stolu všichni společně.“</w:t>
      </w:r>
    </w:p>
    <w:p>
      <w:pPr/>
      <w:r>
        <w:rPr/>
        <w:t xml:space="preserve">    Minulý rok se nesl kvůli nemožnosti setkávání se a  omezení kulturních a společenských akcí v online duchu. K němu se  nyní připojila i Charita.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552/letos-u-dveri-tri-kralove-nezazp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2026-07-06T07:24:14+02:00</dcterms:created>
  <dcterms:modified xsi:type="dcterms:W3CDTF">2026-07-06T07:24:14+02:00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