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ZŠ Bruntál má kompletní fasádu a zateplení, chystá budování nových učeben a atrií</w:t>
      </w:r>
    </w:p>
    <w:p>
      <w:pPr/>
      <w:r>
        <w:rPr/>
        <w:t xml:space="preserve"> Loni byla budova školy zateplena a to včetně půdy, dostala novou fasádu a byla vyměněna všechna okna.  V celém objektu bylo rovněž instalováno takzvané nucené větrání.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Všechno máme bezbariérové a všechny únikové východy mají panikové kování, tj. v přídě nebezpečí můžeme bez problémů opouštět školu. Prachové a pylové filtry a důležité je, že jsou to jednotky s rekuperací, čili z vydechovaného a odvětrávaného vzduchu odebírají teplo a vrací se nám předehřátý vzduch zvenčí.</w:t>
      </w:r>
    </w:p>
    <w:p>
      <w:pPr/>
      <w:r>
        <w:rPr/>
        <w:t xml:space="preserve"> V letošním roce bude modernizace školy pokračovat. Přibudou čtyři nové odborné učebny, které budou odpovídat současnému vývoji a moderním výukovým metodám pro praktické i teoretické vyučování.  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„Dílny a ruční práce. Bude to řešeno přístavbou, protože naše škola už nemá žádné volné prostory, takže přístavba dvou nových učeben včetně vybavení tedy. Jedna by měla být takové ty klasické dílny v modernější podobě. Druhá ruční práce mladších žáků a děvčat, to znamená šití a tak dále. K tomu zastřešení atrií, kde by měly vzniknout takové řekněme přírodní učebny nebo zimní zahrady.“</w:t>
      </w:r>
    </w:p>
    <w:p>
      <w:pPr/>
      <w:r>
        <w:rPr/>
        <w:t xml:space="preserve"> Součástí projektu bude vybavení učeben nábytkem, výukovými pomůckami, hardwarem a softwarem. Celý projekt by měl být dokončený ještě letos.  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„Předpokládané náklady na stavební náklady, výstavbu a jejich vybavení představuji částku zhruba 30 milionů korun, necelých 27 milionů korun z těchto nákladů nám pokryje dotace z Integrovaného regionálního operačního programu.“</w:t>
      </w:r>
    </w:p>
    <w:p>
      <w:pPr/>
      <w:r>
        <w:rPr/>
        <w:t xml:space="preserve"> Rada města na svém zasedání schválila přijetí dotace, realizaci projektu i jeho spolufinancování. V blízké budoucnosti se počítá také s obnovou sportovního prostranství u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3673/4-zs-bruntal-ma-kompletni-fasadu-a-zatepleni-chysta-budovani-novych-uceben-a-a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2026-05-21T14:23:00+02:00</dcterms:created>
  <dcterms:modified xsi:type="dcterms:W3CDTF">2026-05-21T14:23:00+02:00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