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využít 1,5 mil. Kč?  Opavané rozhodnou v  rámci  Nápadů pro Opavu, participativního rozpočtu</w:t>
      </w:r>
    </w:p>
    <w:p>
      <w:pPr/>
      <w:r>
        <w:rPr/>
        <w:t xml:space="preserve">  Úprava školní zahrady,  nová silnice u řeky, cvičební nářadí ve fitness zóně nebo  mlžítka na vodu v centru…. to všechno si přáli Opavané mít  ve svém městě. A splnilo se jim to díky participativnímu  rozpočtu Nápady pro Opavu. Během uplynulých 4 let bylo  realizováno 13  projektů, které lidé vymysleli.      </w:t>
      </w:r>
    </w:p>
    <w:p>
      <w:pPr/>
      <w:r>
        <w:rPr/>
        <w:t xml:space="preserve">O  tom, které projekty se uskuteční, rozhodují lidé ve veřejném  hlasování. V minulém roce občané Opavy vybrali celkem 6  projektů. Město na ně uvolnilo 1, 5 milonu korun. Stejnou částkou  bude participativní rozpočet disponovat i letos.    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jsem velmi rád, že částka i v době kovidu zůstala na této  výši. Osobně bych si představoval, že by si participativní  rozpočet města Opavy zasloužil třeba 5 mil. korun.</w:t>
      </w:r>
    </w:p>
    <w:p>
      <w:pPr/>
      <w:r>
        <w:rPr/>
        <w:t xml:space="preserve">Návrhů  se každý rok sejdou desítky.    </w:t>
      </w:r>
    </w:p>
    <w:p>
      <w:pPr/>
      <w:r>
        <w:rPr>
          <w:b w:val="1"/>
          <w:bCs w:val="1"/>
        </w:rPr>
        <w:t xml:space="preserve">Kateřina  Hnátová, koordinátorka projektu, Magistrát Opava: </w:t>
      </w:r>
      <w:r>
        <w:rPr/>
        <w:t xml:space="preserve">„Pokud  nápad vloni neuspěl, je možné jej podat opakovaně. S tím, že  veškeré dokumenty a postup musí být splněný nově pro rok  2021.Nemohou být použité loňské dokumenty.“</w:t>
      </w:r>
    </w:p>
    <w:p>
      <w:pPr/>
      <w:r>
        <w:rPr/>
        <w:t xml:space="preserve"> Návrhy je  nutné  odevzdat na opavskou radnici do 1. března. V červnu  pak lidé ve veřejném hlasování vyberou ty nejlepší.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674/jak-vyuzit-15-mil-kc--opavane-rozhodnou-v--ramci--napadu-pro-opavu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