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chtějí přilákat mladé rodiny, budují pro ně byty</w:t>
      </w:r>
    </w:p>
    <w:p>
      <w:pPr/>
      <w:r>
        <w:rPr>
          <w:b w:val="1"/>
          <w:bCs w:val="1"/>
        </w:rPr>
        <w:t xml:space="preserve">Jiří Myšinský, starosta Nošovic: </w:t>
      </w:r>
      <w:r>
        <w:rPr/>
        <w:t xml:space="preserve">„Po mém příchodu na úřad  jsem zjistil, že tato nemovitost funguje jako ubytovna pro nepřizpůsobivé  spoluobčany, kteří se nám tady stěhovali z celé republiky.“</w:t>
      </w:r>
    </w:p>
    <w:p>
      <w:pPr/>
      <w:r>
        <w:rPr/>
        <w:t xml:space="preserve">Takže jste se rozhodli pro rázný krok, jaký tedy  bude?</w:t>
      </w:r>
    </w:p>
    <w:p>
      <w:pPr/>
      <w:r>
        <w:rPr>
          <w:b w:val="1"/>
          <w:bCs w:val="1"/>
        </w:rPr>
        <w:t xml:space="preserve">Jiří Myšinský, starosta Nošovic: </w:t>
      </w:r>
      <w:r>
        <w:rPr/>
        <w:t xml:space="preserve">„Obec a obecní  zastupitelstvo se rozhodlo, že nabídne majitelce odkup nemovitosti včetně  přilehlých pozemků, protože k této nemovitosti se ještě váže další pozemek  o velikosti 2,5 tisíce metrů čtverečních. Naším úmyslem bylo to, abychom  docílili solidní výkupní ceny, což se nám snad podařilo, a nyní už  spolupracujeme s projekční kanceláří, která nám vyhotoví studii na  výstavbu tří bytových domů. Každý z nich bude mít šest bytových jednotek.“</w:t>
      </w:r>
    </w:p>
    <w:p>
      <w:pPr/>
      <w:r>
        <w:rPr/>
        <w:t xml:space="preserve">Pro koho bude toto bydlení určeno?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„Obyvatelstvo Nošovic  stárne, věkový průměr nám jde nahoru, takže chceme byty nabídnout našim mladším  občanům a také zaměstnancům sousedící společnosti Hyundai.“</w:t>
      </w:r>
    </w:p>
    <w:p>
      <w:pPr/>
      <w:r>
        <w:rPr/>
        <w:t xml:space="preserve">Věkový průměr zhruba tisícovky obyvatel Nošovic by se tak  měl snížit.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3825/nosovice-chteji-prilakat-mlade-rodiny-buduji-pro-n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2026-06-01T16:52:53+02:00</dcterms:created>
  <dcterms:modified xsi:type="dcterms:W3CDTF">2026-06-01T16:52:53+02:00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