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se v Havířově opět snížila</w:t>
      </w:r>
    </w:p>
    <w:p>
      <w:pPr/>
      <w:r>
        <w:rPr/>
        <w:t xml:space="preserve">V oblasti násilné trestné činnosti řešili policisté 116 případů, zde byl zaznamenán pokles o 29. Naopak u mravnostní trestné činnosti se nápad mírně zvýšil, a to z 20 na 27 skutků. V této oblasti kriminalisté objasnili 85 % případů.</w:t>
      </w:r>
    </w:p>
    <w:p>
      <w:pPr/>
      <w:r>
        <w:rPr/>
        <w:t xml:space="preserve">Majetková trestná činnost dlouhodobě představuje největší část v celkovém objemu evidované kriminality. V roce 2020 policisté v Havířově řešili 736 případů, což je o 84 skutků méně než v předešlém roce. Jednalo se například o krádeže v obchodech, vloupání do sklepů, garáží nebo do automobilů. Nezanedbatelnou část nápadu majetkové trestné činnosti tvořily i krádeže recidivního charakteru. </w:t>
      </w:r>
    </w:p>
    <w:p>
      <w:pPr/>
      <w:r>
        <w:rPr/>
        <w:t xml:space="preserve">Policisté řešili i několik zvlášť závažných trestných činů. Pracovali na dvou vraždách, které byly ve spolupráci s krajským ředitelstvím následně objasněny. </w:t>
      </w:r>
    </w:p>
    <w:p>
      <w:pPr/>
      <w:r>
        <w:rPr>
          <w:b w:val="1"/>
          <w:bCs w:val="1"/>
        </w:rPr>
        <w:t xml:space="preserve">Zlatuše Viačková, mluvčí Policie ČR Karviná:</w:t>
      </w:r>
      <w:r>
        <w:rPr/>
        <w:t xml:space="preserve"> “Dále za rok 2020 bylo prověřováno celkem 28 skutků, u kterých byly zahájeny úkony trestního řízení pro zvlášť závažný zločin loupeže. V 18 případech bylo již prověřování ukončeno, v 10 případech prověřování zatím není ukončeno. V 6 případech bylo vyloučeno spáchání trestného činu loupež a skutek se tedy nestal, jeden skutek byl přestupkem. Z celkového počtu pak bylo dále v 7 případech sděleno obvinění konkrétní osobě, ve 4 případech byli pachateli děti.”</w:t>
      </w:r>
    </w:p>
    <w:p>
      <w:pPr/>
      <w:r>
        <w:rPr/>
        <w:t xml:space="preserve">Policisté se zabývali i počítačovou kriminalitou, která se týkala výrobou a šířením dětské pornografie. Celkem řešili tři případy, kdy byl vždy zjištěn pachatel. </w:t>
      </w:r>
    </w:p>
    <w:p>
      <w:pPr/>
      <w:r>
        <w:rPr>
          <w:b w:val="1"/>
          <w:bCs w:val="1"/>
        </w:rPr>
        <w:t xml:space="preserve">Zlatuše Viačková, mluvčí Policie ČR Karviná: </w:t>
      </w:r>
      <w:r>
        <w:rPr/>
        <w:t xml:space="preserve">“Co se týče mravnostní trestné činnosti, bylo v roce 2020 bylo prověřováno celkem 6 případů pohlavního zneužívání. Ve 2 případech byl zjištěn pachatel a je podán návrh na podání obžaloby, kdy se jednalo o mladistvé pachatele. Další 4 věci jsou v prověřování. Trestný čin znásilnění byl v roce 2020 prověřován celkem v 9 případech, kdy všech 9 je objasněno.”</w:t>
      </w:r>
    </w:p>
    <w:p>
      <w:pPr/>
      <w:r>
        <w:rPr/>
        <w:t xml:space="preserve">V roce 2020 bylo prověřováno 54 incidentů se znaky domácího násilí, v 7 případech došlo k vykázání násilné osoby. Dále bylo na teritoriu obou obvodních oddělení v Havířově zjištěno 5464 přestupků, z nichž jich bylo 2199 vyřízeno příkazem a 2408 přestupků bylo oznámeno příslušným správním orgánům. Co se týče dopravních nehod, těch se stalo o 29 více než v roce 2019. Celkově se jedná o 426 nehod. Životem za ni zaplatili dva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911/kriminalita-se-v-havirove-opet-sni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2026-07-22T12:18:29+02:00</dcterms:created>
  <dcterms:modified xsi:type="dcterms:W3CDTF">2026-07-22T12:18:29+02:00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