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8.2.2021,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se připravuje na start sdílených kol Nextbike, bude jich mnohem víc a přidávají se i stojany</w:t>
      </w:r>
    </w:p>
    <w:p>
      <w:pPr/>
      <w:r>
        <w:rPr/>
        <w:t xml:space="preserve">Sdílená kola Nextbike vyhrála ve Frýdku-Místku výběrové  řízení na dva roky. Na jeden účet tak s nimi bude možné jezdit už v pátém  městě v kraji.</w:t>
      </w:r>
    </w:p>
    <w:p>
      <w:pPr/>
      <w:r>
        <w:rPr>
          <w:b w:val="1"/>
          <w:bCs w:val="1"/>
        </w:rPr>
        <w:t xml:space="preserve">Lukáš Luňák, jednatel společnosti Nextbike Czech Republic:</w:t>
      </w:r>
      <w:r>
        <w:rPr/>
        <w:t xml:space="preserve"> "My se aktuálně nacházíme ve stadiu finálních příprav, co se  týče nějaké softwarové stránky, aby ten software byl připraven pro Frýdek. Naši  servisní technici už objížděli všechny stojany ve Frýdku a analyzovali si souřadnice  a tak dále, aby vše sedělo."</w:t>
      </w:r>
    </w:p>
    <w:p>
      <w:pPr/>
      <w:r>
        <w:rPr>
          <w:b w:val="1"/>
          <w:bCs w:val="1"/>
        </w:rPr>
        <w:t xml:space="preserve">Jakub Míček, náměstek primátora Frýdku-Místku:</w:t>
      </w:r>
      <w:r>
        <w:rPr/>
        <w:t xml:space="preserve"> "V ulicích bude minimálně 160 kol, což je o 40 více než  dosud. V rámci jejich dostupnosti přidáváme ve městě také stojany, ve kterých  je nutné kola zaparkovat. Stojany na kola podobně jako většinu laviček dodává  město do různých lokalit svépomocí prostřednictvím společnosti TS a.s., která  je vyrábí a instaluje."</w:t>
      </w:r>
    </w:p>
    <w:p>
      <w:pPr/>
      <w:r>
        <w:rPr/>
        <w:t xml:space="preserve">V dílnách technických služeb tak mají v těchto dnech,  jako vždy v zimě, plné ruce práce. </w:t>
      </w:r>
    </w:p>
    <w:p>
      <w:pPr/>
      <w:r>
        <w:rPr>
          <w:b w:val="1"/>
          <w:bCs w:val="1"/>
        </w:rPr>
        <w:t xml:space="preserve">Jaromír Kohut, ředitel TS F-M:</w:t>
      </w:r>
      <w:r>
        <w:rPr/>
        <w:t xml:space="preserve"> "Gró bylo v loňském roce, kdy ta poptávka od těch občanů  byla obrovská, takže vedení města na to reagovalo a nechalo vyrobit u nás 55 kusů,  ty jsme rozmísťovali prakticky na území celého města včetně těch integrovaných  částí obcí. V letošním roce byly vytypovány jenom některé lokality, kde to  třeba chybělo nebo kde byly požadavky občanů, takže v současné době  vyrábíme pro to jarní období 9 kusů."</w:t>
      </w:r>
    </w:p>
    <w:p>
      <w:pPr/>
      <w:r>
        <w:rPr/>
        <w:t xml:space="preserve">Kola Nextbike mají elektronický zámek a odemykají se jednoduše  prostřednictvím mobilní aplikace, což je oproti předchozím růžovým kolům společnosti  Rekola jednodušší. Navíc i cena, kterou bude město dotovat jednu výpůjčku bude  nižší, a to kolem 14 korun z původních zhruba devatenácti. </w:t>
      </w:r>
    </w:p>
    <w:p>
      <w:pPr/>
      <w:r>
        <w:rPr>
          <w:b w:val="1"/>
          <w:bCs w:val="1"/>
        </w:rPr>
        <w:t xml:space="preserve">Lukáš Luňák, jednatel společnosti Nextbike Czech Republic:</w:t>
      </w:r>
      <w:r>
        <w:rPr/>
        <w:t xml:space="preserve"> "Už vyhlížíme první březen, kdy proběhne slavnostní zahájení  a věříme, že si občané tuto službu oblíbí a zároveň i náš tým je samozřejmě  připraven udělat maximum, aby kola byly v dobrém stavu a byli prostě  spokojeni."</w:t>
      </w:r>
    </w:p>
    <w:p>
      <w:pPr/>
      <w:r>
        <w:rPr/>
        <w:t xml:space="preserve">I ve Frýdku-Místku, podobně jako v dalších městech, budou  mít lidé prvních patnáct minut výpůjčky zdarma, dalších 45 minut bude za 20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3983/frydekmistek-se-pripravuje-na-start-sdilenych-kol-nextbike-bude-jich-mnohem-vic-a-pridavaji-se-i-stoj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2026-07-08T13:04:14+02:00</dcterms:created>
  <dcterms:modified xsi:type="dcterms:W3CDTF">2026-07-08T13:04:14+02:00</dcterms:modified>
</cp:coreProperties>
</file>

<file path=docProps/custom.xml><?xml version="1.0" encoding="utf-8"?>
<Properties xmlns="http://schemas.openxmlformats.org/officeDocument/2006/custom-properties" xmlns:vt="http://schemas.openxmlformats.org/officeDocument/2006/docPropsVTypes"/>
</file>