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myslí na čtenáře. Připravila online setkání se spisovatelkou Martinou Wolfovou.</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w:t>
      </w: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r>
        <w:rPr/>
        <w:t xml:space="preserve">Kvůli prvkům erotiky jsou knihy doporučeny čtenářům od 15 let. V současné době vyšla její v pořadí čtvrtá kniha, první z trilogie, další jsou už připravené. </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w:t>
      </w:r>
    </w:p>
    <w:p>
      <w:pPr/>
      <w:r>
        <w:rPr/>
        <w:t xml:space="preserve">Termíny dalších online besed a čtení budou včas zveřejněny na webových stránkách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104/karvinska-knihovna-mysli-na-ctenare-pripravila-online-setkani-se-spisovatelkou-martinou-wolf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2026-07-21T23:45:57+02:00</dcterms:created>
  <dcterms:modified xsi:type="dcterms:W3CDTF">2026-07-21T23:45:57+02:00</dcterms:modified>
</cp:coreProperties>
</file>

<file path=docProps/custom.xml><?xml version="1.0" encoding="utf-8"?>
<Properties xmlns="http://schemas.openxmlformats.org/officeDocument/2006/custom-properties" xmlns:vt="http://schemas.openxmlformats.org/officeDocument/2006/docPropsVTypes"/>
</file>