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domu Dr. Storch v Čeladné přináší pacientům více klidu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“Náš záměr je do budoucna, abychom měli zhruba 60 procent celé naší lůžkové kapacity, aby byly jednolůžkové pokoje. máme 246 lůžek, takže doufám, že se do dvou, tří let k 60 procentům dostaneme.”    </w:t>
      </w:r>
    </w:p>
    <w:p>
      <w:pPr/>
      <w:r>
        <w:rPr/>
        <w:t xml:space="preserve">Pokoje v nové části jsou zařízeny tak, aby v nich mohli být i hůře mobilní pacienti. </w:t>
      </w:r>
    </w:p>
    <w:p>
      <w:pPr/>
      <w:r>
        <w:rPr/>
        <w:t xml:space="preserve">V přístavbě u původního domu vznikly nové rehabilitace, které pomáhají pacientům s neurologickými, ortopedickými a interními diagnózami, součástí je tělocvična pro fyzioterapii.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“Našim cílem je, abychom mohli co nejdříve brát nemocné přímo z nemocnic. O to se snažíme celou dobu, takže 70 procent našich pacientů jsou pacienti odesílání přímo po operacích, po úrazech, po čerstvých mozkových příhodách. Tito pacienti přijíždějí někdy v docela vážných stavech a tady se zamýšlejí nad životem, plánují, co bude dál, a to se samozřejmě lépe dělá na jednolůžkovém pokoji, kde se můžete soustředit na svou nemoc a máte klid.”  </w:t>
      </w:r>
    </w:p>
    <w:p>
      <w:pPr/>
      <w:r>
        <w:rPr/>
        <w:t xml:space="preserve">Proměnou také prošla v objektu léčebného domu Dr. Storcha jídelna s kavárnou. V plánu je ještě dokončení revitalizace venkovního prostoru. Pokračovat v trendu jednolůžkových pokojích chtějí v dalších dvou pavilonech.  </w:t>
      </w:r>
    </w:p>
    <w:p>
      <w:pPr/>
      <w:r>
        <w:rPr/>
        <w:t xml:space="preserve">Beskydské rehabilitační centrum je zdravotnickým zařízení se statutem odborného léčebného ústavu. Současný režim zařízení se přizpůsobil aktuální době, pracují zde, tak aby se pacienti z jednotlivých léčebných domů nesetkávali.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4881/rekonstrukce-domu-dr-storch-v-celadne-prinasi-pacientum-vice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2026-05-25T10:35:38+02:00</dcterms:created>
  <dcterms:modified xsi:type="dcterms:W3CDTF">2026-05-25T10:35:38+02:00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