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auta v celé Ostravě, kriminalisté nenapravitelného recidivistu po poslední vloupačce nechali poslat do vazby</w:t>
      </w:r>
    </w:p>
    <w:p>
      <w:pPr/>
      <w:r>
        <w:rPr/>
        <w:t xml:space="preserve">Policisté brzy přišli na to, že muž má na svědomí velkou sérii vloupání do téměř čtyřiceti vozidel. Kriminalisté recidivistu velmi dobře znali, už v polovině letošního února si vyslechl obvinění za stejnou trestnou činnost.. Na svědomí měl vloupání do dvaceti vozidel, tehdy se ke všemu přiznal a podle policie také spolupracoval při vyšetřování.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"Sliboval nápravu a trestní stíhání bylo vedeno na svobodě. Náprava mu však nevydržela dlouho. Po propuštění z policejní cely a provedených procesních úkonech svého „řemesla“ neponechal a trestnou činnost měl páchat dál. Způsob provedení byl opět téměř stejný ve všech případech. Nejdříve měl rozbít skleněnou výplň a následně z vnitřního prostoru vzít, co se dalo z peněžit. Nejčastěji měl brát autokamery, autorádia, nářadí, pracovní oděvy, ale také obuv. V několika případech měl odejít i s prázdnou a z aut nic neodcizit."</w:t>
      </w:r>
    </w:p>
    <w:p>
      <w:pPr/>
      <w:r>
        <w:rPr/>
        <w:t xml:space="preserve">{{souvisejici-clanek-"11000025131"}}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"Komisař 5. oddělení obecné kriminality z Ostravy proti 36letému muži zahájil trestní stíhání a obvinil ho ze spáchání přečinu krádež a z přečinu poškození cizí věci. Také podal podnět na vzetí do vazby, který byl soudcem akceptován. Recidivista se doznal téměř k šedesáti vloupáním do vozidel, které měl spáchat po propuštění z výkonu trestu. V případě prokázání viny muži hrozí trest odnětí svobody od dvou do osmi let. Celkově svým jednání způsobil škodu za více jak 360.000,- Kč."</w:t>
      </w:r>
    </w:p>
    <w:p>
      <w:pPr/>
      <w:r>
        <w:rPr/>
        <w:t xml:space="preserve">{{souvisejici-clanek-"11000025130"}}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140/vykradal-auta-v-cele-ostrave-kriminaliste-nenapravitelneho-recidivistu-po-posledni-vloupacce-nechali-poslat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