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Ostravě-Hrabůvce vznikla Přírodní zahrada. Jde o vítězný projekt participativního rozpočtu Náš Jih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 Rády tam chodí třeba maminky s kočárky, protože je to velice bezpečné  prostředí a mohou se tam pohybovat i velice malé děti, sedět na trávě, případně se pohybovat  po těch stezkách.”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Nabízíme tuto zahradu i veřejnosti, kdy tady mohou přijít i maminky s dětmi, s kočárky, posedět si, děti si tady mohou zaběhat, můžou se seznámit taky se všemi těmi informacemi, které tady jsou. Jinak tady děti chodí ošetřovat i vyvýšené záhony.”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 a ten písek byl nejpříjemnější. Mi se ta zahrádka moc líbí a bylo to fajn.”</w:t>
      </w:r>
    </w:p>
    <w:p>
      <w:pPr/>
      <w:r>
        <w:rPr/>
        <w:t xml:space="preserve">“Mě byl fajn ten písek, protože byl heboučký a když jsem šla na malé kamínky, tak to moc píchalo a bylo to fajn a tahle zahrádka je super.”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květinky.”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936/v-ostravehrabuvce-vznikla-prirodni-zahrada-jde-o-vitezny-projekt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2026-07-02T15:31:23+02:00</dcterms:created>
  <dcterms:modified xsi:type="dcterms:W3CDTF">2026-07-02T15:31:23+02:00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