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povzbudili malé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</w:t>
      </w:r>
    </w:p>
    <w:p>
      <w:pPr/>
      <w:r>
        <w:rPr>
          <w:b w:val="1"/>
          <w:bCs w:val="1"/>
        </w:rPr>
        <w:t xml:space="preserve">Gabriela Hřebačková, starostka: "</w:t>
      </w:r>
      <w:r>
        <w:rPr/>
        <w:t xml:space="preserve">Je to takové krásné vodítko, když člověk vysvětluje dětem, že na vším tím úsilím, za tím zlatým pohárem je neuvěřitelný verva, nasazení, sebeodříkání, disciplína, dodržování pravidel fair play, protože u mě je sport i dodržování morálních hodnot, je to velká motivace pro ty mladé sportovní hráče."</w:t>
      </w:r>
    </w:p>
    <w:p>
      <w:pPr/>
      <w:r>
        <w:rPr/>
        <w:t xml:space="preserve"> Na nezájem o hokej si v Českém Těšíně nemůžou stěžovat, trénují už tříleté děti v přípravce. Trénují na suchu i na ledě v Třinci.</w:t>
      </w:r>
    </w:p>
    <w:p>
      <w:pPr/>
      <w:r>
        <w:rPr>
          <w:b w:val="1"/>
          <w:bCs w:val="1"/>
        </w:rPr>
        <w:t xml:space="preserve">Petra Nevelöšová, sportovní referentka HC Vlci Český Těšín</w:t>
      </w:r>
      <w:r>
        <w:rPr/>
        <w:t xml:space="preserve">: "Bych chtěla Ocelářům poděkovat, že nám umožnili trénování i v červnu na ledě, protože je pro děti super, že po roce odmlky se dostaly na ten led a doženeme to, co jsme za ten rok ztratili."</w:t>
      </w:r>
    </w:p>
    <w:p>
      <w:pPr/>
      <w:r>
        <w:rPr/>
        <w:t xml:space="preserve">Nové děti, chlapci i dívky se mohou přidat kdykoliv, probíhá nábor. Tréninky jsou vždy v pondělí a čtvrtek na Základní škole Masarykova od půl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947/trinecti-ocelari-povzbudili-male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2026-06-23T04:49:13+02:00</dcterms:created>
  <dcterms:modified xsi:type="dcterms:W3CDTF">2026-06-23T04:49:13+02:00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