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Čeladné soutěží o pozice ilustrátorů knihy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“My jsme vycházeli z toho, že naše děti se z oken svých učeben dívají na Ondřejník, který díky kůrovcové kalamitě je tak říkajíc oholen. A napadlo nás, že bychom vyhlásili kreslířská soutěž na téma Jak budou vypadat naše lesy za 100 let.” </w:t>
      </w:r>
    </w:p>
    <w:p>
      <w:pPr/>
      <w:r>
        <w:rPr/>
        <w:t xml:space="preserve">Knihu tedy doprovodí 25 vybraných ilustrací. Soutěže se mohou zúčastnit všechny děti obou místních mateřských a základní školy, ve které obrázky kreslí v rámci hodin výtvarné výchovy.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“My se snažíme ve škole vést k lásce k lesům a vůbec k přírodě. Máme svou vlastní soutěž O pohár čeladenské ovečky, která je vždy tematicky zaměřená na Beskydy, ale letos osmý ročník soutěže neproběhl. Takže teď máme zástupný programa děti s potěšením malují na téma, které bylo dáno touto soutěží.”   </w:t>
      </w:r>
    </w:p>
    <w:p>
      <w:pPr/>
      <w:r>
        <w:rPr/>
        <w:t xml:space="preserve">Své kresby mohou autoři doplnit jednou nebo dvěma větami. Soutěž končí 30. června. Knihu připravuje k vydání Okrašlovací spolek Rozhledna v Čeladné ke konci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5963/deti-z-celadne-soutezi-o-pozice-ilustratoru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2026-07-08T23:10:25+02:00</dcterms:created>
  <dcterms:modified xsi:type="dcterms:W3CDTF">2026-07-08T23:10:25+02:00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