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starých kronik se Opava měla původně jmenovat Luca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nejstarší kroniky města máte k dispozici?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„U  nás se dochovaly kroniky z konce 18. a první poloviny 19. stol. Ty  starší, bohužel, u nás nejsou. Buď se vůbec nedochovaly a nebo  se nacházejí v jiných archivech a knihovnách.“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Většina  nejstarších kronik se vrací k historii města. Proč to neustále  kronikáři dělali?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„Chtěli  doložit co nejstarší původ svého svého města. Takže často  odvozují historii až od doby starověku. To je i případ Opavy,  kdy se uvádí rok 300. Jistý Říman jménem Luca dal stejné jméno  i městu. Ale toto je opravdu jen smyšlenka z 16. stol.“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období je podle vás v kronikách zpracováno nejpřesněji?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Pokud  se bavíme o opavských kronikách, těch starších, německy  psaných, tak je to období 1. pol. 19. stol., kdy kronikáři psali  o své současnosti či nedávné minulosti. Měli k dispozici i  další prameny z magistrátu města. Pak máme asi 80 let, kdy  kroniky byly zničeny během  požáru při  osvobozování města  v roce 1945.“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zajímavosti lze z kronik vyčíst?</w:t>
      </w:r>
    </w:p>
    <w:p>
      <w:pPr/>
      <w:r>
        <w:rPr>
          <w:b w:val="1"/>
          <w:bCs w:val="1"/>
        </w:rPr>
        <w:t xml:space="preserve">Martin  Sosna, archivář, Státní okresní archiv Opava:  „</w:t>
      </w:r>
      <w:r>
        <w:rPr/>
        <w:t xml:space="preserve">Je  to pestrá mozaika různých příběhů lidí nebo dokladů o  stavebním a hospodářském rozvoji, sociálním složení  obyvatelstva, najdete tady leckteré zajímavosti,   zajímavosti o  počasí.“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velkou roli má kronikáře samotného?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Ta  osobnost je velmi důležitá. Každá kronika reflektuje svého  pisatele. Každý kronikář dává do svého díla jistý náboj. A  události sepisuje proto aby budoucí generace měly povědomí o  místě, kde žijí, o tom co se tady dělo. A myslím, že každá   obec by si kroniku vést měla. Měly by o to samosprávy pečovat.“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6280/podle-starych-kronik-se-opava-mela-puvodne-jmenovat-lu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2026-07-01T20:18:45+02:00</dcterms:created>
  <dcterms:modified xsi:type="dcterms:W3CDTF">2026-07-01T20:18:45+02:00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