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se chce otevřít veřejnosti skleněnou bránou místo kamenné zdi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“První etapa je zpřístupnit veřejnosti prostor vstupu do nádvoří Žerotínského zámku, na který je zpracovaná studie. 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 mezi nimi ta věnovaná Kravařsku, jehož je Nový Jičín součástí.</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Expozice s pracovním názvem Ostrov jménem Kravařsko by měla zaujmout přízemní zámku, kde dříve bývala restaurace. Záměrem bude seznámit veřejnost s fenoménem území Kravařska náhledem počínajícího romantismu na počátku 19. století.  </w:t>
      </w:r>
    </w:p>
    <w:p>
      <w:pPr/>
      <w:r>
        <w:rPr>
          <w:b w:val="1"/>
          <w:bCs w:val="1"/>
        </w:rPr>
        <w:t xml:space="preserve">Zdeněk Orlita, ředitel Muzea Novojičínska: </w:t>
      </w:r>
      <w:r>
        <w:rPr/>
        <w:t xml:space="preserve">“Kdy vlastně celý ten koncept toho Kravařska, a to Kravařsko jako region, se začíná sebeuvědomovat a začíná se sebeidentifikovat, ať už jazykem nebo kulturou a postupně se jakoby začíná odlišovat a vydělovat z okolního prostředí.”    </w:t>
      </w:r>
    </w:p>
    <w:p>
      <w:pPr/>
      <w:r>
        <w:rPr/>
        <w:t xml:space="preserve">V horizontu pěti, šesti let by měla v prostoru Trámového a Rytířského sálu vzniknout nová expozice historie Novojičínska. Zcela nová instalace věnovaná přírodovědě bude v místech stávající expozice klobouků, která bude nově designována a přemístěna do místa dnešní výstavy Ve znaku zavinuté střely. Další prostory se budou věnovat i historii Žerotínského zámku.  </w:t>
      </w:r>
    </w:p>
    <w:p>
      <w:pPr/>
      <w:r>
        <w:rPr/>
        <w:t xml:space="preserve">Podle hrubých odhadů si proměna muzea, která bude probíhat po etapách, vyžádá investici celkem 200 milionů korun. Moravskoslezský kraj bude chtít na realizaci získat i prostředky z Evropské unie. Projekt by se mohl začít realizovat, pokud vše půjde dobře, v roce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26581/muzeum-se-chce-otevrit-verejnosti-sklenenou-branou-misto-kamenne-z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2026-07-09T10:13:49+02:00</dcterms:created>
  <dcterms:modified xsi:type="dcterms:W3CDTF">2026-07-09T10:13:49+02:00</dcterms:modified>
</cp:coreProperties>
</file>

<file path=docProps/custom.xml><?xml version="1.0" encoding="utf-8"?>
<Properties xmlns="http://schemas.openxmlformats.org/officeDocument/2006/custom-properties" xmlns:vt="http://schemas.openxmlformats.org/officeDocument/2006/docPropsVTypes"/>
</file>