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30.7.2021,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letos investuje do opravy MŠ Komenského</w:t>
      </w:r>
    </w:p>
    <w:p>
      <w:pPr/>
      <w:r>
        <w:rPr>
          <w:b w:val="1"/>
          <w:bCs w:val="1"/>
        </w:rPr>
        <w:t xml:space="preserve">Pavla Honová,  ředitelka MŠ Komenského:</w:t>
      </w:r>
      <w:r>
        <w:rPr>
          <w:i w:val="1"/>
          <w:iCs w:val="1"/>
        </w:rPr>
        <w:t xml:space="preserve">Občas nám kapaly radiátory,  někdy nám z kohoutků netekla voda. Opravdu byl nejvyšší čas tyto opravy udělat.  “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„Práce jsou v plném  proudu, některá otopná tělesa jsou už usazená. Už je namontováno i měděné  potrubí, které bylo původně ocelové.“</w:t>
      </w:r>
    </w:p>
    <w:p>
      <w:pPr/>
      <w:r>
        <w:rPr/>
        <w:t xml:space="preserve">Rekonstruovat  se začalo 16. června a hotovo by mělo být do 20 srpna. Prvního září by tak  školka měla otevřít bez žádných omezení. Součástí oprav je taky nové obložení  v sociálním zázemí. To původní bylo třeba vysekat. </w:t>
      </w:r>
    </w:p>
    <w:p>
      <w:pPr/>
      <w:r>
        <w:rPr>
          <w:b w:val="1"/>
          <w:bCs w:val="1"/>
        </w:rPr>
        <w:t xml:space="preserve">Milan Kyjovský,  vedoucí odboru MHÚM: </w:t>
      </w:r>
      <w:r>
        <w:rPr>
          <w:i w:val="1"/>
          <w:iCs w:val="1"/>
        </w:rPr>
        <w:t xml:space="preserve">„V tuto chvíli  probíhá oprava ležaté kanalizace. Bohužel je trošku komplikace v tom že je  hlouběji, než se předpokládalo. To ovšem řešíme a nahradíme ji.“</w:t>
      </w:r>
    </w:p>
    <w:p>
      <w:pPr/>
      <w:r>
        <w:rPr/>
        <w:t xml:space="preserve">    Rekonstrukce mateřské školy bude město stát přes dva 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788/mesto-letos-investuje-do-opravy-ms-komen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2026-04-11T12:51:38+02:00</dcterms:created>
  <dcterms:modified xsi:type="dcterms:W3CDTF">2026-04-11T12:51:38+02:00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