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Strategický plán Ostravy-Jihu změní obvod k lepšímu. Má pět strategických cílů</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Nejvýznamnější je prodloužená Krmelínská. Až bude tato spojka mezi bývalým Intersparem nad Dubinou a Makrem, zprovozněna, stane se de facto obchvatem Jižního města pro veškerou tranzitní dopravu, která přijíždí od Nového Jičína.</w:t>
      </w:r>
    </w:p>
    <w:p>
      <w:pPr/>
      <w:r>
        <w:rPr>
          <w:b w:val="1"/>
          <w:bCs w:val="1"/>
        </w:rPr>
        <w:t xml:space="preserve">Jan Dohnal, místostarosta MOb Ostrava-Jih: </w:t>
      </w:r>
      <w:r>
        <w:rPr/>
        <w:t xml:space="preserve">“Máme tam návrh řešení budoucí  obslužnosti veřejnou dopravou průmyslové zóny v Hrabové, protože víme, že dneska ti lidé se do té zóny dostávají veřejnou dopravou poměrně komplikovaně. Máme tam mimoúrovňovou křižovatku Ruská Závodní, máme tam rozšíření křižovatky na Moravské Závodní.” </w:t>
      </w:r>
    </w:p>
    <w:p>
      <w:pPr/>
      <w:r>
        <w:rPr/>
        <w:t xml:space="preserve">Dalším pilířem je školství. Vedení obvodu chce mít školy v mnohem vyšší kvalitě než jsou dnes.</w:t>
      </w:r>
    </w:p>
    <w:p>
      <w:pPr/>
      <w:r>
        <w:rPr>
          <w:b w:val="1"/>
          <w:bCs w:val="1"/>
        </w:rPr>
        <w:t xml:space="preserve">Zdeněk Karásek, zmocněnec hejtmana pro Uhelnou platformu a RESTART v MS kraji: </w:t>
      </w:r>
      <w:r>
        <w:rPr/>
        <w:t xml:space="preserve">“Pokud to jsou rodiny s dětmi, mladé rodiny, tak chtějí aby tady měly možnost pestrého a kvalitního vzdělání. Obvod se tomu hodně věnuje už v současnosti, ale do budoucna má právě jeden z těch strategických cílů proměnit, nebo posunout ještě oblast vzdělávání jak z hlediska kvality škol, tak z hlediska toho, co se v nich učí, jaká tam panuje atmosféra a podobně.”</w:t>
      </w:r>
    </w:p>
    <w:p>
      <w:pPr/>
      <w:r>
        <w:rPr>
          <w:b w:val="1"/>
          <w:bCs w:val="1"/>
        </w:rPr>
        <w:t xml:space="preserve">Jan Dohnal, místostarosta MOb Ostrava-Jih: </w:t>
      </w:r>
      <w:r>
        <w:rPr/>
        <w:t xml:space="preserve">“Všechno, co se týče škol, modernizace učeben, různé enviromentální prvky. Na zahradách tady budeme řešit sběrače dešťové vody, ale tady do toho balíku patří i řada měkkých opatření. To znamená různí sociální pracovníci do škol, kariérní poradci.”</w:t>
      </w:r>
    </w:p>
    <w:p>
      <w:pPr/>
      <w:r>
        <w:rPr/>
        <w:t xml:space="preserve">Strategický plán počítá i s modernizací komunikačních prostředků na úřadě, aby byl blíže lidem a s podporou komunitního života.</w:t>
      </w:r>
    </w:p>
    <w:p>
      <w:pPr/>
      <w:r>
        <w:rPr>
          <w:b w:val="1"/>
          <w:bCs w:val="1"/>
        </w:rPr>
        <w:t xml:space="preserve">Jan Dohnal, místostarosta MOb Ostrava-Jih: </w:t>
      </w:r>
      <w:r>
        <w:rPr/>
        <w:t xml:space="preserve">“Chceme, aby se tady lidi cítili příjemně a aby se tady setkávali, takže chceme podpořit komunitní život. Když pominu sousedské slavnosti, festivaly, různé akce a náměstí. které pořádáme, tak tady patří i výstavba hlavní infrastruktury, kterou k tomu potřebujeme. Takže pokud vezmu, že tady bude spadat i život ve sportovních klubech, tak se bavíme i o výstavbě sportovních areálů, o opravě sportovní haly na Dubině, výstavby akvaparku na Svazácké ulici, různé další hřiště fotbalové, tenisové, beach volejbalové.”</w:t>
      </w:r>
    </w:p>
    <w:p>
      <w:pPr/>
      <w:r>
        <w:rPr/>
        <w:t xml:space="preserve">Strategický plán už brzy najdete na webu a na sociálních sítích a radnice vydala i skládací brožuru, která obsahuje 21 hlavních investičních, nebo neinvestičních priorit. K dispozici bude mimo jiné na Slavnostech Ostravy-Jihu.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861/strategicky-plan-ostravyjihu-zmeni-obvod-k-lepsimu-ma-pet-strategickych-c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2026-07-01T06:21:50+02:00</dcterms:created>
  <dcterms:modified xsi:type="dcterms:W3CDTF">2026-07-01T06:21:50+02:00</dcterms:modified>
</cp:coreProperties>
</file>

<file path=docProps/custom.xml><?xml version="1.0" encoding="utf-8"?>
<Properties xmlns="http://schemas.openxmlformats.org/officeDocument/2006/custom-properties" xmlns:vt="http://schemas.openxmlformats.org/officeDocument/2006/docPropsVTypes"/>
</file>