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si půjčil odtahovku a následně s ní kradl auta ve Frýdku-Místku</w:t>
      </w:r>
    </w:p>
    <w:p>
      <w:pPr/>
      <w:r>
        <w:rPr/>
        <w:t xml:space="preserve">Kriminálka ve Frýdku-Místku dostala v polovině června informaci o ukradeném starším autě. Vzápětí začalo podezřele podobných případů přibývat. Jak se později ukázalo, auta kradl 27letý muž. A to velmi důmyslným způsobem.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"Muž si  měl vytipovat starší automobil, poté si měl zajistit odtahové vozidlo a za jeho použití vůz  odcizit. Následně měl odjet na autovrakoviště na Karvinsku, kde za vozidlo obdržel  finanční hotovost."</w:t>
      </w:r>
    </w:p>
    <w:p>
      <w:pPr/>
      <w:r>
        <w:rPr/>
        <w:t xml:space="preserve">Poslední krádež se mu ale stala osudnou a při cestě na vrakoviště i s naloženým kradeným autem ho rovnou zadržela policie. Už ho měla v hledáčku a spolupracovala přitom se strážníky, kteří sledují městský kamerový systém.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"Kriminalistům se ke svému  jednání doznal a spolupracoval. Vše vysvětlil jednoduše. Myslel si, že se jedná o opuštěné  vraky vozidel, proto je měl odvézt na autovrakoviště. Peníze, které za to obdržel, měl  použít pro svou potřebu."</w:t>
      </w:r>
    </w:p>
    <w:p>
      <w:pPr/>
      <w:r>
        <w:rPr/>
        <w:t xml:space="preserve">Co se dalo z aut ještě využít, tak prodal a poté zbytek odvezl na vrakoviště v Českém Těšíně, tam dostal zhruba tři tisíce korun za jeden vrak.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"Komisař proti muži zahájil trestní stíhání a obvinil ho ze spáchání přečinu krádež.  Vzhledem k tomu, že se jedná o recidivistu a ve svém rejstříku trestu má již 11 záznamu,  nyní mu za své jednání hrozí až tříleté vězení."</w:t>
      </w:r>
    </w:p>
    <w:p>
      <w:pPr/>
      <w:r>
        <w:rPr/>
        <w:t xml:space="preserve">Zloděj ukradl šest aut a způsobil škodu přes 80 tisíc korun.</w:t>
      </w:r>
    </w:p>
    <w:p>
      <w:pPr/>
      <w:r>
        <w:rPr/>
        <w:t xml:space="preserve">{{souvisejici-clanek-"11000026876"}}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879/zlodej-si-pujcil-odtahovku-a-nasledne-s-ni-kradl-aut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2026-07-17T11:41:25+02:00</dcterms:created>
  <dcterms:modified xsi:type="dcterms:W3CDTF">2026-07-17T11:41:25+02:00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