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12.8.2021, 11:43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Horní Suché se podařilo i přes majetkové problémy postavit nový dětský areál</w:t>
      </w:r>
    </w:p>
    <w:p>
      <w:pPr/>
      <w:r>
        <w:rPr/>
        <w:t xml:space="preserve">Obyvatelé Horní Suché a zejména pak jejich ratolesti se mohou těšit z nového parku s workoutem a dětskými prvky. Kvůli majetkovým problémům sice stavba trvala několik let, ale dílo se nakonec podařilo. </w:t>
      </w:r>
    </w:p>
    <w:p>
      <w:pPr/>
      <w:r>
        <w:rPr>
          <w:b w:val="1"/>
          <w:bCs w:val="1"/>
        </w:rPr>
        <w:t xml:space="preserve">Jan Lipner (STAN), starosta Horní Suché: </w:t>
      </w:r>
      <w:r>
        <w:rPr/>
        <w:t xml:space="preserve">"Museli jsme vyřešit odkup pozemků od čtyř dědiců místního sedláka. Všichni žijí v Anglii. Takže si dokážete představit, že to nebyla žádná legrace. Tady se 80 % obyvatelstva přistěhovalo, včetně mne. Šachty nás vyhnaly z našich domovů. Samozřejmě děti se rodí a najednou jsme zjistili, že v této části dědiny nemáme vůbec nic. Na rozdíl od všech ostatních.”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"Je to tady pěkné, není tady nuda a je to zábava. Chodím na hřiště ráda. Je tady hodně lidí a kamarádek, takže tady nechodím sama. Nejvíce se mi líbí asi tady ta věž, ta je asi nelepší a na workoutu jsem ještě nebyla.” 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“Jsem tady místní, také sem chodím s kamarády. Je to tady o moc větší zábava, když tady je to hřiště. Nejvíc se mi asi líbí tohle a chodím tady i s rodinou. Takže máme tady zábavu celá rodina.” </w:t>
      </w:r>
    </w:p>
    <w:p>
      <w:pPr/>
      <w:r>
        <w:rPr/>
        <w:t xml:space="preserve">Obec se ještě postará o veřejné osvětlení i nasvícení altánu.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6973/v-horni-suche-se-podarilo-i-pres-majetkove-problemy-postavit-novy-detsky-are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2026-05-30T00:34:53+02:00</dcterms:created>
  <dcterms:modified xsi:type="dcterms:W3CDTF">2026-05-30T00:34:53+02:00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