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obnovu památek a významných staveb. Majitelům proplatí polovinu nákladů</w:t>
      </w:r>
    </w:p>
    <w:p>
      <w:pPr/>
      <w:r>
        <w:rPr/>
        <w:t xml:space="preserve">Na konci dvacátých let vznikla v Ostravě Čokoládovna Zett, kterou vlastnil vyučený cukrář Isidor Zuckermann. Po válce firma zanikla a objekt na Havlíčkově nábřeží sloužil jako prádelna. Dnes vypadá takto a nese pojmenování Hudební svět. Je v něm klub Barák a také oblíbená kavárna Dock. Fasáda si už zaslouží opravu a tak majitel využil dotační program magistrátu a získal polovinu peněz na rekonstrukci.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Z programu na rekonstrukci významných městských staveb a památek bude stejným způsobem spolufinancováno ještě dalších jedenáct rekonstrukcí. Majitelé mohou zažádat o polovinu nákladů z celkové ceny.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"Tak jako i v minulém roce, tak tam máme i letos z mého pohledu velmi zajímavé městotvorné objekty. Máme tam např. podporu objektu U-haus na Mírovém náměstí ve Vítkovicích, je tam další část obnovy štítové kolonie ve Vítkovicích, máme tam i významné objekty na ulici Nádražní." </w:t>
      </w:r>
    </w:p>
    <w:p>
      <w:pPr/>
      <w:r>
        <w:rPr/>
        <w:t xml:space="preserve">Město podporuje obnovu památek a významných městských staveb dlouhodobě. Dotace již přispěly i k renovaci sakrálních staveb. Mezi majitele bude celkem rozděleno přes 5 a půl milionu korun. Všechny stavby se nacházejí v městských památkových zónách.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641/ostrava-podporuje-obnovu-pamatek-a-vyznamnych-staveb-majitelum-proplati-polovinu-na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2026-07-09T13:45:31+02:00</dcterms:created>
  <dcterms:modified xsi:type="dcterms:W3CDTF">2026-07-09T13:45:31+02:00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