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ocení vysokoškolské studenty. Mohou získat až 100 tisíc korun</w:t>
      </w:r>
    </w:p>
    <w:p>
      <w:pPr/>
      <w:r>
        <w:rPr/>
        <w:t xml:space="preserve">Zásadním předpokladem pro prosperitu a kvalitní život v Ostravě a celém našem kraji jsou vzdělaní lidé. Proto Ostrava dlouhodobě podporuje vysokoškolské studenty v rámci různých projektů. V minulých letech to byl především stipendijní program, který byl pro akademický rok 2020/21 kvůli pandemii zrušen. Vysokoškoláci ale mohou získat ocenění v rámci nového programu Talent roku.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„Pokračovat v podpoře studentů považuji i nadále za velmi důležité. Je zapotřebí vytvářet  podmínky pro jejich studium a další profesní uplatnění, stejně jako umět ocenit studijní úspěchy a  vědecké výsledky nadaných jednotlivců. “</w:t>
      </w:r>
    </w:p>
    <w:p>
      <w:pPr/>
      <w:r>
        <w:rPr/>
        <w:t xml:space="preserve">O titul Talent roku mohou  nyní usilovat studenti vysokých škol nebo univerzit, studující v České republice i v zahraničí.  Hodnoceny budou studijní a vědecké úspěchy v technických, přírodovědných, společenskovědních,  humanitních studiích a uměleckých programech.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 uplynulých letech podpořilo město mnoho  talentovaných mladých lidí. Někteří z nich náleží k uznávaným odborníkům ve svých oborech, ať  už v oblasti vědy či kultury."</w:t>
      </w:r>
    </w:p>
    <w:p>
      <w:pPr/>
      <w:r>
        <w:rPr/>
        <w:t xml:space="preserve">Titul a cena statutárního města Ostrava budou  udělovány ve dvou kategoriích. V první se mohou o ocenění ucházet studenti bakalářského a  magisterského studia, v další pak studia doktorského. Podmínkou je trvalý pobyt v Ostravě. O udělení titulu a ceny rozhodnou poté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93/ostrava-oceni-vysokoskolske-studenty-mohou-ziskat-az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2026-07-13T02:34:15+02:00</dcterms:created>
  <dcterms:modified xsi:type="dcterms:W3CDTF">2026-07-13T02:34:15+02:00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