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seznámili s životem nevidomých lidí</w:t>
      </w:r>
    </w:p>
    <w:p>
      <w:pPr/>
      <w:r>
        <w:rPr/>
        <w:t xml:space="preserve">Život nevidomých je naprosto jiný, než prožívají zdraví lidé. Musí spoléhat na sluch, hmat, čich či svého čtyřnohého průvodce. Důležitá je i ohleduplnost okolí. Žáci základních škol v Havířově si mohli na vlastní kůži vyzkoušet, jaké to je, když vnímají jen tmu a to v rámci projektu Rovné příležitosti - Místního akčního plánu pro vzdělávání.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"Máme tady připravené tři stanoviště. U jednoho je nevidomá paní, která má s sebou vodícího psa. Dále si mohou vyzkoušet chůzi se slepeckou holí a dále si tady mohou vyzkoušet předměty, které usnadňují život nevidomým.” </w:t>
      </w:r>
    </w:p>
    <w:p>
      <w:pPr/>
      <w:r>
        <w:rPr/>
        <w:t xml:space="preserve">Zajímavou zkušeností pro žáky bylo i seznámení s Braillovým písmem.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jako kdyby zajímavé, že si to mohou vše osahat a je to hrozně těžké být nevidomým.”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zkoušel psát na přístroji. Myslím si, že to mají těžké, myslím si, že by sem se to nenaučil.”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překvapilo, že ten pes dokáže pomáhat, že to je i přítel člověka i dobrý pomocník, na kterého se můžete vždy spolehnout."  </w:t>
      </w:r>
    </w:p>
    <w:p>
      <w:pPr/>
      <w:r>
        <w:rPr/>
        <w:t xml:space="preserve">Po skončení projektu už děti měly lepší představu o životě lidí s hendikepem i o tom, jak se k nim chovat a třeba jim i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20/zaci-havirovskych-skol-se-seznamili-s-zivotem-nevidom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2026-07-16T19:03:42+02:00</dcterms:created>
  <dcterms:modified xsi:type="dcterms:W3CDTF">2026-07-16T19:03:42+02:00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